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514" w:rsidRPr="00D83DEE" w:rsidRDefault="00920514">
      <w:pPr>
        <w:rPr>
          <w:rFonts w:asciiTheme="majorHAnsi" w:hAnsiTheme="majorHAnsi" w:cstheme="majorHAnsi"/>
        </w:rPr>
      </w:pPr>
    </w:p>
    <w:p w:rsidR="00920514" w:rsidRPr="00D83DEE" w:rsidRDefault="00995C18">
      <w:pPr>
        <w:jc w:val="center"/>
        <w:rPr>
          <w:rFonts w:asciiTheme="majorHAnsi" w:hAnsiTheme="majorHAnsi" w:cstheme="majorHAnsi"/>
          <w:b/>
          <w:bCs/>
        </w:rPr>
      </w:pPr>
      <w:r w:rsidRPr="00D83DEE">
        <w:rPr>
          <w:rFonts w:asciiTheme="majorHAnsi" w:hAnsiTheme="majorHAnsi" w:cstheme="majorHAnsi"/>
          <w:b/>
          <w:bCs/>
        </w:rPr>
        <w:t>District Academic Senate (DAS) Meeting Agenda</w:t>
      </w:r>
    </w:p>
    <w:p w:rsidR="00920514" w:rsidRPr="00D83DEE" w:rsidRDefault="00995C18">
      <w:pPr>
        <w:jc w:val="center"/>
        <w:rPr>
          <w:rFonts w:asciiTheme="majorHAnsi" w:hAnsiTheme="majorHAnsi" w:cstheme="majorHAnsi"/>
          <w:b/>
          <w:bCs/>
        </w:rPr>
      </w:pPr>
      <w:r w:rsidRPr="00D83DEE">
        <w:rPr>
          <w:rFonts w:asciiTheme="majorHAnsi" w:hAnsiTheme="majorHAnsi" w:cstheme="majorHAnsi"/>
          <w:b/>
          <w:bCs/>
        </w:rPr>
        <w:t xml:space="preserve">Tuesday, </w:t>
      </w:r>
      <w:r w:rsidR="000A678E" w:rsidRPr="00D83DEE">
        <w:rPr>
          <w:rFonts w:asciiTheme="majorHAnsi" w:hAnsiTheme="majorHAnsi" w:cstheme="majorHAnsi"/>
          <w:b/>
          <w:bCs/>
        </w:rPr>
        <w:t>September 1</w:t>
      </w:r>
      <w:r w:rsidR="00E722AF">
        <w:rPr>
          <w:rFonts w:asciiTheme="majorHAnsi" w:hAnsiTheme="majorHAnsi" w:cstheme="majorHAnsi"/>
          <w:b/>
          <w:bCs/>
        </w:rPr>
        <w:t>5</w:t>
      </w:r>
      <w:r w:rsidRPr="00D83DEE">
        <w:rPr>
          <w:rFonts w:asciiTheme="majorHAnsi" w:hAnsiTheme="majorHAnsi" w:cstheme="majorHAnsi"/>
          <w:b/>
          <w:bCs/>
        </w:rPr>
        <w:t>, 2026 - 3:00-5:00 pm</w:t>
      </w:r>
    </w:p>
    <w:p w:rsidR="00920514" w:rsidRPr="00D83DEE" w:rsidRDefault="00995C18">
      <w:pPr>
        <w:jc w:val="center"/>
        <w:rPr>
          <w:rFonts w:asciiTheme="majorHAnsi" w:hAnsiTheme="majorHAnsi" w:cstheme="majorHAnsi"/>
          <w:b/>
          <w:bCs/>
        </w:rPr>
      </w:pPr>
      <w:r w:rsidRPr="00D83DEE">
        <w:rPr>
          <w:rFonts w:asciiTheme="majorHAnsi" w:hAnsiTheme="majorHAnsi" w:cstheme="majorHAnsi"/>
          <w:b/>
          <w:bCs/>
        </w:rPr>
        <w:t>Los Rios District Office Main Conference Room</w:t>
      </w:r>
    </w:p>
    <w:p w:rsidR="00920514" w:rsidRPr="00D83DEE" w:rsidRDefault="00551856">
      <w:pPr>
        <w:jc w:val="center"/>
        <w:rPr>
          <w:rFonts w:asciiTheme="majorHAnsi" w:eastAsia="Calibri" w:hAnsiTheme="majorHAnsi" w:cstheme="majorHAnsi"/>
          <w:b/>
          <w:bCs/>
          <w:color w:val="01050A"/>
        </w:rPr>
      </w:pPr>
      <w:hyperlink r:id="rId8">
        <w:r w:rsidR="00995C18" w:rsidRPr="00D83DEE">
          <w:rPr>
            <w:rFonts w:asciiTheme="majorHAnsi" w:eastAsia="Calibri" w:hAnsiTheme="majorHAnsi" w:cstheme="majorHAnsi"/>
            <w:b/>
            <w:bCs/>
            <w:color w:val="0000FF"/>
            <w:highlight w:val="white"/>
            <w:u w:val="single"/>
          </w:rPr>
          <w:t>Remote Participation Link</w:t>
        </w:r>
      </w:hyperlink>
      <w:r w:rsidR="00995C18" w:rsidRPr="00D83DEE">
        <w:rPr>
          <w:rFonts w:asciiTheme="majorHAnsi" w:eastAsia="Calibri" w:hAnsiTheme="majorHAnsi" w:cstheme="majorHAnsi"/>
          <w:b/>
          <w:bCs/>
          <w:highlight w:val="white"/>
        </w:rPr>
        <w:t xml:space="preserve">  </w:t>
      </w:r>
      <w:r w:rsidR="00995C18" w:rsidRPr="00D83DEE">
        <w:rPr>
          <w:rFonts w:asciiTheme="majorHAnsi" w:eastAsia="Calibri" w:hAnsiTheme="majorHAnsi" w:cstheme="majorHAnsi"/>
          <w:b/>
          <w:bCs/>
          <w:color w:val="01050A"/>
        </w:rPr>
        <w:t xml:space="preserve">Meeting ID: 852 1262 </w:t>
      </w:r>
      <w:proofErr w:type="gramStart"/>
      <w:r w:rsidR="00995C18" w:rsidRPr="00D83DEE">
        <w:rPr>
          <w:rFonts w:asciiTheme="majorHAnsi" w:eastAsia="Calibri" w:hAnsiTheme="majorHAnsi" w:cstheme="majorHAnsi"/>
          <w:b/>
          <w:bCs/>
          <w:color w:val="01050A"/>
        </w:rPr>
        <w:t>3490</w:t>
      </w:r>
      <w:r w:rsidR="00995C18" w:rsidRPr="00D83DEE">
        <w:rPr>
          <w:rFonts w:asciiTheme="majorHAnsi" w:eastAsia="Calibri" w:hAnsiTheme="majorHAnsi" w:cstheme="majorHAnsi"/>
          <w:b/>
          <w:bCs/>
          <w:highlight w:val="white"/>
        </w:rPr>
        <w:t xml:space="preserve">  </w:t>
      </w:r>
      <w:r w:rsidR="00995C18" w:rsidRPr="00D83DEE">
        <w:rPr>
          <w:rFonts w:asciiTheme="majorHAnsi" w:eastAsia="Calibri" w:hAnsiTheme="majorHAnsi" w:cstheme="majorHAnsi"/>
          <w:b/>
          <w:bCs/>
          <w:color w:val="01050A"/>
        </w:rPr>
        <w:t>Passcode</w:t>
      </w:r>
      <w:proofErr w:type="gramEnd"/>
      <w:r w:rsidR="00995C18" w:rsidRPr="00D83DEE">
        <w:rPr>
          <w:rFonts w:asciiTheme="majorHAnsi" w:eastAsia="Calibri" w:hAnsiTheme="majorHAnsi" w:cstheme="majorHAnsi"/>
          <w:b/>
          <w:bCs/>
          <w:color w:val="01050A"/>
        </w:rPr>
        <w:t xml:space="preserve">: </w:t>
      </w:r>
      <w:proofErr w:type="spellStart"/>
      <w:r w:rsidR="00995C18" w:rsidRPr="00D83DEE">
        <w:rPr>
          <w:rFonts w:asciiTheme="majorHAnsi" w:eastAsia="Calibri" w:hAnsiTheme="majorHAnsi" w:cstheme="majorHAnsi"/>
          <w:b/>
          <w:bCs/>
          <w:color w:val="01050A"/>
        </w:rPr>
        <w:t>losrios</w:t>
      </w:r>
      <w:proofErr w:type="spellEnd"/>
    </w:p>
    <w:p w:rsidR="00920514" w:rsidRPr="00D578EC" w:rsidRDefault="00995C18">
      <w:pPr>
        <w:rPr>
          <w:rFonts w:asciiTheme="majorHAnsi" w:hAnsiTheme="majorHAnsi" w:cstheme="majorHAnsi"/>
          <w:b/>
        </w:rPr>
      </w:pPr>
      <w:r w:rsidRPr="00D578EC">
        <w:rPr>
          <w:rFonts w:asciiTheme="majorHAnsi" w:hAnsiTheme="majorHAnsi" w:cstheme="majorHAnsi"/>
          <w:b/>
        </w:rPr>
        <w:t>Preliminaries</w:t>
      </w:r>
      <w:r w:rsidR="00D578EC" w:rsidRPr="00D578EC">
        <w:rPr>
          <w:rFonts w:asciiTheme="majorHAnsi" w:hAnsiTheme="majorHAnsi" w:cstheme="majorHAnsi"/>
          <w:b/>
        </w:rPr>
        <w:t xml:space="preserve">: </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Welcome/Call to order</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Land Acknowledgement (</w:t>
      </w:r>
      <w:r w:rsidR="00E722AF">
        <w:rPr>
          <w:rFonts w:asciiTheme="majorHAnsi" w:hAnsiTheme="majorHAnsi" w:cstheme="majorHAnsi"/>
        </w:rPr>
        <w:t>ARC</w:t>
      </w:r>
      <w:r w:rsidRPr="00D83DEE">
        <w:rPr>
          <w:rFonts w:asciiTheme="majorHAnsi" w:hAnsiTheme="majorHAnsi" w:cstheme="majorHAnsi"/>
        </w:rPr>
        <w:t>)</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Approval of Agenda</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 xml:space="preserve">Approval of Minutes </w:t>
      </w:r>
    </w:p>
    <w:p w:rsidR="00920514" w:rsidRPr="009A600C" w:rsidRDefault="00E722AF">
      <w:pPr>
        <w:numPr>
          <w:ilvl w:val="1"/>
          <w:numId w:val="1"/>
        </w:numPr>
        <w:rPr>
          <w:rFonts w:asciiTheme="majorHAnsi" w:hAnsiTheme="majorHAnsi" w:cstheme="majorHAnsi"/>
        </w:rPr>
      </w:pPr>
      <w:r>
        <w:rPr>
          <w:rFonts w:asciiTheme="majorHAnsi" w:hAnsiTheme="majorHAnsi" w:cstheme="majorHAnsi"/>
        </w:rPr>
        <w:t xml:space="preserve">September 1, </w:t>
      </w:r>
      <w:r w:rsidR="00F25209" w:rsidRPr="009A600C">
        <w:rPr>
          <w:rFonts w:asciiTheme="majorHAnsi" w:hAnsiTheme="majorHAnsi" w:cstheme="majorHAnsi"/>
        </w:rPr>
        <w:t>2026</w:t>
      </w:r>
      <w:r>
        <w:rPr>
          <w:rFonts w:asciiTheme="majorHAnsi" w:hAnsiTheme="majorHAnsi" w:cstheme="majorHAnsi"/>
        </w:rPr>
        <w:t xml:space="preserve"> </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Introduction of Guests</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Public Comment Period (up to 3 minutes per speaker)</w:t>
      </w:r>
    </w:p>
    <w:p w:rsidR="00920514" w:rsidRPr="00D83DEE" w:rsidRDefault="00995C18">
      <w:pPr>
        <w:numPr>
          <w:ilvl w:val="0"/>
          <w:numId w:val="1"/>
        </w:numPr>
        <w:rPr>
          <w:rFonts w:asciiTheme="majorHAnsi" w:hAnsiTheme="majorHAnsi" w:cstheme="majorHAnsi"/>
        </w:rPr>
      </w:pPr>
      <w:r w:rsidRPr="00D83DEE">
        <w:rPr>
          <w:rFonts w:asciiTheme="majorHAnsi" w:hAnsiTheme="majorHAnsi" w:cstheme="majorHAnsi"/>
        </w:rPr>
        <w:t>DAS President’s Report</w:t>
      </w:r>
    </w:p>
    <w:p w:rsidR="00920514" w:rsidRPr="00D83DEE" w:rsidRDefault="00920514">
      <w:pPr>
        <w:ind w:left="1440"/>
        <w:rPr>
          <w:rFonts w:asciiTheme="majorHAnsi" w:hAnsiTheme="majorHAnsi" w:cstheme="majorHAnsi"/>
        </w:rPr>
      </w:pPr>
    </w:p>
    <w:p w:rsidR="00920514" w:rsidRPr="00D578EC" w:rsidRDefault="00995C18">
      <w:pPr>
        <w:rPr>
          <w:rFonts w:asciiTheme="majorHAnsi" w:hAnsiTheme="majorHAnsi" w:cstheme="majorHAnsi"/>
          <w:b/>
        </w:rPr>
      </w:pPr>
      <w:r w:rsidRPr="00D578EC">
        <w:rPr>
          <w:rFonts w:asciiTheme="majorHAnsi" w:hAnsiTheme="majorHAnsi" w:cstheme="majorHAnsi"/>
          <w:b/>
        </w:rPr>
        <w:t>Information Items:</w:t>
      </w:r>
    </w:p>
    <w:p w:rsidR="009E28AA" w:rsidRDefault="009E28AA" w:rsidP="009E28AA">
      <w:pPr>
        <w:numPr>
          <w:ilvl w:val="0"/>
          <w:numId w:val="3"/>
        </w:numPr>
        <w:rPr>
          <w:rFonts w:asciiTheme="majorHAnsi" w:hAnsiTheme="majorHAnsi" w:cstheme="majorHAnsi"/>
        </w:rPr>
      </w:pPr>
      <w:r w:rsidRPr="009E28AA">
        <w:rPr>
          <w:rFonts w:asciiTheme="majorHAnsi" w:hAnsiTheme="majorHAnsi" w:cstheme="majorHAnsi"/>
        </w:rPr>
        <w:t xml:space="preserve">ASCCC: </w:t>
      </w:r>
      <w:r>
        <w:rPr>
          <w:rFonts w:asciiTheme="majorHAnsi" w:hAnsiTheme="majorHAnsi" w:cstheme="majorHAnsi"/>
        </w:rPr>
        <w:t xml:space="preserve"> </w:t>
      </w:r>
      <w:r w:rsidR="00D83DEE" w:rsidRPr="009E28AA">
        <w:rPr>
          <w:rFonts w:asciiTheme="majorHAnsi" w:hAnsiTheme="majorHAnsi" w:cstheme="majorHAnsi"/>
        </w:rPr>
        <w:t xml:space="preserve">Area A Meeting 10/9/2026 </w:t>
      </w:r>
      <w:hyperlink r:id="rId9" w:history="1">
        <w:r w:rsidR="00D83DEE" w:rsidRPr="009E28AA">
          <w:rPr>
            <w:rStyle w:val="Hyperlink"/>
            <w:rFonts w:asciiTheme="majorHAnsi" w:hAnsiTheme="majorHAnsi" w:cstheme="majorHAnsi"/>
          </w:rPr>
          <w:t>https://asccc.org/content/area-a-meeting</w:t>
        </w:r>
      </w:hyperlink>
    </w:p>
    <w:p w:rsidR="00D83DEE" w:rsidRPr="009E28AA" w:rsidRDefault="009E28AA" w:rsidP="009E28AA">
      <w:pPr>
        <w:numPr>
          <w:ilvl w:val="0"/>
          <w:numId w:val="3"/>
        </w:numPr>
        <w:rPr>
          <w:rStyle w:val="Hyperlink"/>
          <w:rFonts w:asciiTheme="majorHAnsi" w:hAnsiTheme="majorHAnsi" w:cstheme="majorHAnsi"/>
          <w:color w:val="auto"/>
          <w:u w:val="none"/>
        </w:rPr>
      </w:pPr>
      <w:r>
        <w:rPr>
          <w:rFonts w:asciiTheme="majorHAnsi" w:hAnsiTheme="majorHAnsi" w:cstheme="majorHAnsi"/>
        </w:rPr>
        <w:t xml:space="preserve">ASCCC:  </w:t>
      </w:r>
      <w:r w:rsidR="00D83DEE" w:rsidRPr="009E28AA">
        <w:rPr>
          <w:rFonts w:asciiTheme="majorHAnsi" w:hAnsiTheme="majorHAnsi" w:cstheme="majorHAnsi"/>
        </w:rPr>
        <w:t xml:space="preserve">Fall 2026 Plenary 11/5-11/7/2026 </w:t>
      </w:r>
      <w:hyperlink r:id="rId10" w:history="1">
        <w:r w:rsidR="00D83DEE" w:rsidRPr="009E28AA">
          <w:rPr>
            <w:rStyle w:val="Hyperlink"/>
            <w:rFonts w:asciiTheme="majorHAnsi" w:hAnsiTheme="majorHAnsi" w:cstheme="majorHAnsi"/>
          </w:rPr>
          <w:t>https://asccc.org/events/2026-fall-plenary-session</w:t>
        </w:r>
      </w:hyperlink>
    </w:p>
    <w:p w:rsidR="00E722AF" w:rsidRPr="00E722AF" w:rsidRDefault="00E722AF" w:rsidP="00E722AF">
      <w:pPr>
        <w:numPr>
          <w:ilvl w:val="2"/>
          <w:numId w:val="3"/>
        </w:numPr>
        <w:rPr>
          <w:rFonts w:asciiTheme="majorHAnsi" w:hAnsiTheme="majorHAnsi" w:cstheme="majorHAnsi"/>
          <w:color w:val="000000" w:themeColor="text1"/>
        </w:rPr>
      </w:pPr>
      <w:r w:rsidRPr="00E722AF">
        <w:rPr>
          <w:rStyle w:val="Hyperlink"/>
          <w:rFonts w:asciiTheme="majorHAnsi" w:hAnsiTheme="majorHAnsi" w:cstheme="majorHAnsi"/>
          <w:color w:val="000000" w:themeColor="text1"/>
          <w:u w:val="none"/>
        </w:rPr>
        <w:t xml:space="preserve">Early </w:t>
      </w:r>
      <w:r>
        <w:rPr>
          <w:rStyle w:val="Hyperlink"/>
          <w:rFonts w:asciiTheme="majorHAnsi" w:hAnsiTheme="majorHAnsi" w:cstheme="majorHAnsi"/>
          <w:color w:val="000000" w:themeColor="text1"/>
          <w:u w:val="none"/>
        </w:rPr>
        <w:t xml:space="preserve">registration $725 by 9/18/26; $850 thereafter </w:t>
      </w:r>
    </w:p>
    <w:p w:rsidR="00920514" w:rsidRDefault="00E722AF" w:rsidP="00E722AF">
      <w:pPr>
        <w:numPr>
          <w:ilvl w:val="0"/>
          <w:numId w:val="3"/>
        </w:numPr>
        <w:rPr>
          <w:rFonts w:asciiTheme="majorHAnsi" w:hAnsiTheme="majorHAnsi" w:cstheme="majorHAnsi"/>
        </w:rPr>
      </w:pPr>
      <w:r w:rsidRPr="00E722AF">
        <w:rPr>
          <w:rFonts w:asciiTheme="majorHAnsi" w:hAnsiTheme="majorHAnsi" w:cstheme="majorHAnsi"/>
        </w:rPr>
        <w:t xml:space="preserve">Committee Appointments Needed </w:t>
      </w:r>
    </w:p>
    <w:p w:rsidR="00D578EC" w:rsidRPr="00D578EC" w:rsidRDefault="00D578EC" w:rsidP="00230D6B">
      <w:pPr>
        <w:pStyle w:val="ListParagraph"/>
        <w:rPr>
          <w:rFonts w:asciiTheme="majorHAnsi" w:hAnsiTheme="majorHAnsi" w:cstheme="majorHAnsi"/>
        </w:rPr>
      </w:pPr>
    </w:p>
    <w:p w:rsidR="00920514" w:rsidRPr="00D83DEE" w:rsidRDefault="00995C18">
      <w:pPr>
        <w:rPr>
          <w:rFonts w:asciiTheme="majorHAnsi" w:hAnsiTheme="majorHAnsi" w:cstheme="majorHAnsi"/>
        </w:rPr>
      </w:pPr>
      <w:r w:rsidRPr="00D578EC">
        <w:rPr>
          <w:rFonts w:asciiTheme="majorHAnsi" w:hAnsiTheme="majorHAnsi" w:cstheme="majorHAnsi"/>
          <w:b/>
        </w:rPr>
        <w:t>Committee Reports</w:t>
      </w:r>
      <w:r w:rsidRPr="00D83DEE">
        <w:rPr>
          <w:rFonts w:asciiTheme="majorHAnsi" w:hAnsiTheme="majorHAnsi" w:cstheme="majorHAnsi"/>
        </w:rPr>
        <w:t xml:space="preserve"> (written reports will be posted to Canvas supporting material section and included in subsequent meeting minutes)</w:t>
      </w:r>
      <w:r w:rsidR="00D578EC">
        <w:rPr>
          <w:rFonts w:asciiTheme="majorHAnsi" w:hAnsiTheme="majorHAnsi" w:cstheme="majorHAnsi"/>
        </w:rPr>
        <w:t xml:space="preserve">: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District Curriculum C</w:t>
      </w:r>
      <w:r w:rsidR="000A678E" w:rsidRPr="00D83DEE">
        <w:rPr>
          <w:rFonts w:asciiTheme="majorHAnsi" w:hAnsiTheme="majorHAnsi" w:cstheme="majorHAnsi"/>
        </w:rPr>
        <w:t xml:space="preserve">oordinating Committee (DCCC) –  Karl </w:t>
      </w:r>
      <w:proofErr w:type="spellStart"/>
      <w:r w:rsidR="000A678E" w:rsidRPr="00D83DEE">
        <w:rPr>
          <w:rFonts w:asciiTheme="majorHAnsi" w:hAnsiTheme="majorHAnsi" w:cstheme="majorHAnsi"/>
        </w:rPr>
        <w:t>Zoller</w:t>
      </w:r>
      <w:proofErr w:type="spellEnd"/>
      <w:r w:rsidR="000A678E" w:rsidRPr="00D83DEE">
        <w:rPr>
          <w:rFonts w:asciiTheme="majorHAnsi" w:hAnsiTheme="majorHAnsi" w:cstheme="majorHAnsi"/>
        </w:rPr>
        <w:t xml:space="preserve">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District Equity &amp; Student Success Committee (DESSC) – Lydia Delgado</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 xml:space="preserve">District Educational Technology </w:t>
      </w:r>
      <w:r w:rsidR="000A678E" w:rsidRPr="00D83DEE">
        <w:rPr>
          <w:rFonts w:asciiTheme="majorHAnsi" w:hAnsiTheme="majorHAnsi" w:cstheme="majorHAnsi"/>
        </w:rPr>
        <w:t xml:space="preserve">Committee (DETC) – Kandace Knudson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Prison &amp; Reentry Education Progr</w:t>
      </w:r>
      <w:r w:rsidR="000A678E" w:rsidRPr="00D83DEE">
        <w:rPr>
          <w:rFonts w:asciiTheme="majorHAnsi" w:hAnsiTheme="majorHAnsi" w:cstheme="majorHAnsi"/>
        </w:rPr>
        <w:t xml:space="preserve">am Committee (PREP) – Stephanie </w:t>
      </w:r>
      <w:proofErr w:type="spellStart"/>
      <w:r w:rsidR="000A678E" w:rsidRPr="00D83DEE">
        <w:rPr>
          <w:rFonts w:asciiTheme="majorHAnsi" w:hAnsiTheme="majorHAnsi" w:cstheme="majorHAnsi"/>
        </w:rPr>
        <w:t>Karas</w:t>
      </w:r>
      <w:proofErr w:type="spellEnd"/>
      <w:r w:rsidR="000A678E" w:rsidRPr="00D83DEE">
        <w:rPr>
          <w:rFonts w:asciiTheme="majorHAnsi" w:hAnsiTheme="majorHAnsi" w:cstheme="majorHAnsi"/>
        </w:rPr>
        <w:t xml:space="preserve"> </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Instructional Accessibility Committee - Beki Mendel</w:t>
      </w:r>
    </w:p>
    <w:p w:rsidR="00920514" w:rsidRPr="00D83DEE" w:rsidRDefault="00995C18">
      <w:pPr>
        <w:numPr>
          <w:ilvl w:val="0"/>
          <w:numId w:val="2"/>
        </w:numPr>
        <w:rPr>
          <w:rFonts w:asciiTheme="majorHAnsi" w:hAnsiTheme="majorHAnsi" w:cstheme="majorHAnsi"/>
        </w:rPr>
      </w:pPr>
      <w:r w:rsidRPr="00D83DEE">
        <w:rPr>
          <w:rFonts w:asciiTheme="majorHAnsi" w:hAnsiTheme="majorHAnsi" w:cstheme="majorHAnsi"/>
        </w:rPr>
        <w:t>District Affordable Learning Materia</w:t>
      </w:r>
      <w:r w:rsidR="000A678E" w:rsidRPr="00D83DEE">
        <w:rPr>
          <w:rFonts w:asciiTheme="majorHAnsi" w:hAnsiTheme="majorHAnsi" w:cstheme="majorHAnsi"/>
        </w:rPr>
        <w:t xml:space="preserve">ls Committee – Beki Mendel </w:t>
      </w:r>
    </w:p>
    <w:p w:rsidR="00920514" w:rsidRPr="00D578EC" w:rsidRDefault="00920514">
      <w:pPr>
        <w:rPr>
          <w:rFonts w:asciiTheme="majorHAnsi" w:hAnsiTheme="majorHAnsi" w:cstheme="majorHAnsi"/>
          <w:b/>
        </w:rPr>
      </w:pPr>
    </w:p>
    <w:p w:rsidR="00920514" w:rsidRPr="00D83DEE" w:rsidRDefault="00995C18">
      <w:pPr>
        <w:rPr>
          <w:rFonts w:asciiTheme="majorHAnsi" w:hAnsiTheme="majorHAnsi" w:cstheme="majorHAnsi"/>
        </w:rPr>
      </w:pPr>
      <w:r w:rsidRPr="00D578EC">
        <w:rPr>
          <w:rFonts w:asciiTheme="majorHAnsi" w:hAnsiTheme="majorHAnsi" w:cstheme="majorHAnsi"/>
          <w:b/>
        </w:rPr>
        <w:t>Decision Items:</w:t>
      </w:r>
      <w:r w:rsidRPr="00D83DEE">
        <w:rPr>
          <w:rFonts w:asciiTheme="majorHAnsi" w:hAnsiTheme="majorHAnsi" w:cstheme="majorHAnsi"/>
        </w:rPr>
        <w:t xml:space="preserve"> (10-15 minutes per item)</w:t>
      </w:r>
    </w:p>
    <w:p w:rsidR="00920514" w:rsidRPr="00E722AF" w:rsidRDefault="00E722AF" w:rsidP="00E722AF">
      <w:pPr>
        <w:pStyle w:val="ListParagraph"/>
        <w:numPr>
          <w:ilvl w:val="0"/>
          <w:numId w:val="11"/>
        </w:numPr>
        <w:rPr>
          <w:rFonts w:asciiTheme="majorHAnsi" w:hAnsiTheme="majorHAnsi" w:cstheme="majorHAnsi"/>
        </w:rPr>
      </w:pPr>
      <w:r w:rsidRPr="00E722AF">
        <w:rPr>
          <w:rFonts w:asciiTheme="majorHAnsi" w:hAnsiTheme="majorHAnsi" w:cstheme="majorHAnsi"/>
        </w:rPr>
        <w:t xml:space="preserve">Affirm </w:t>
      </w:r>
      <w:hyperlink r:id="rId11" w:tgtFrame="_blank" w:history="1">
        <w:r w:rsidRPr="00E722AF">
          <w:rPr>
            <w:rStyle w:val="Hyperlink"/>
            <w:rFonts w:asciiTheme="majorHAnsi" w:hAnsiTheme="majorHAnsi" w:cstheme="majorHAnsi"/>
          </w:rPr>
          <w:t xml:space="preserve">Policy-7910 </w:t>
        </w:r>
      </w:hyperlink>
      <w:r w:rsidRPr="00E722AF">
        <w:rPr>
          <w:rFonts w:asciiTheme="majorHAnsi" w:hAnsiTheme="majorHAnsi" w:cstheme="majorHAnsi"/>
        </w:rPr>
        <w:t>Recommendation from the NAGPRA (Native American Graves Protection and Repatriation Act) Task Force (3rd Reading)</w:t>
      </w:r>
    </w:p>
    <w:p w:rsidR="00D150A5" w:rsidRPr="00D150A5" w:rsidRDefault="00E722AF" w:rsidP="00E722AF">
      <w:pPr>
        <w:pStyle w:val="ListParagraph"/>
        <w:numPr>
          <w:ilvl w:val="0"/>
          <w:numId w:val="11"/>
        </w:numPr>
        <w:rPr>
          <w:rFonts w:asciiTheme="majorHAnsi" w:hAnsiTheme="majorHAnsi" w:cstheme="majorHAnsi"/>
        </w:rPr>
      </w:pPr>
      <w:r w:rsidRPr="00E722AF">
        <w:rPr>
          <w:rFonts w:asciiTheme="majorHAnsi" w:hAnsiTheme="majorHAnsi" w:cstheme="majorHAnsi"/>
        </w:rPr>
        <w:t xml:space="preserve">Affirm </w:t>
      </w:r>
      <w:hyperlink r:id="rId12" w:tgtFrame="_blank" w:history="1">
        <w:r w:rsidRPr="00E722AF">
          <w:rPr>
            <w:rStyle w:val="Hyperlink"/>
            <w:rFonts w:asciiTheme="majorHAnsi" w:hAnsiTheme="majorHAnsi" w:cstheme="majorHAnsi"/>
          </w:rPr>
          <w:t>Policy-7920</w:t>
        </w:r>
      </w:hyperlink>
      <w:r w:rsidRPr="00E722AF">
        <w:rPr>
          <w:rFonts w:asciiTheme="majorHAnsi" w:hAnsiTheme="majorHAnsi" w:cstheme="majorHAnsi"/>
        </w:rPr>
        <w:t xml:space="preserve"> Human Remains Recommendation from the NAGPRA Task Force (3rd Reading)</w:t>
      </w:r>
      <w:r w:rsidR="00D150A5" w:rsidRPr="00D150A5">
        <w:rPr>
          <w:sz w:val="20"/>
          <w:szCs w:val="20"/>
        </w:rPr>
        <w:t xml:space="preserve"> </w:t>
      </w:r>
    </w:p>
    <w:p w:rsidR="00D150A5" w:rsidRDefault="00D150A5" w:rsidP="00D150A5">
      <w:pPr>
        <w:numPr>
          <w:ilvl w:val="0"/>
          <w:numId w:val="11"/>
        </w:numPr>
        <w:rPr>
          <w:rFonts w:asciiTheme="majorHAnsi" w:hAnsiTheme="majorHAnsi" w:cstheme="majorHAnsi"/>
        </w:rPr>
      </w:pPr>
      <w:r w:rsidRPr="00D83DEE">
        <w:rPr>
          <w:rFonts w:asciiTheme="majorHAnsi" w:hAnsiTheme="majorHAnsi" w:cstheme="majorHAnsi"/>
        </w:rPr>
        <w:t>DESSC</w:t>
      </w:r>
      <w:r w:rsidR="009E28AA">
        <w:rPr>
          <w:rFonts w:asciiTheme="majorHAnsi" w:hAnsiTheme="majorHAnsi" w:cstheme="majorHAnsi"/>
        </w:rPr>
        <w:t xml:space="preserve"> Task Force</w:t>
      </w:r>
      <w:r w:rsidRPr="00D83DEE">
        <w:rPr>
          <w:rFonts w:asciiTheme="majorHAnsi" w:hAnsiTheme="majorHAnsi" w:cstheme="majorHAnsi"/>
        </w:rPr>
        <w:t xml:space="preserve"> </w:t>
      </w:r>
      <w:r w:rsidR="009E28AA">
        <w:rPr>
          <w:rFonts w:asciiTheme="majorHAnsi" w:hAnsiTheme="majorHAnsi" w:cstheme="majorHAnsi"/>
        </w:rPr>
        <w:t>Proposed</w:t>
      </w:r>
      <w:r w:rsidRPr="00D83DEE">
        <w:rPr>
          <w:rFonts w:asciiTheme="majorHAnsi" w:hAnsiTheme="majorHAnsi" w:cstheme="majorHAnsi"/>
        </w:rPr>
        <w:t xml:space="preserve"> </w:t>
      </w:r>
      <w:hyperlink r:id="rId13">
        <w:r w:rsidRPr="00D83DEE">
          <w:rPr>
            <w:rFonts w:asciiTheme="majorHAnsi" w:hAnsiTheme="majorHAnsi" w:cstheme="majorHAnsi"/>
            <w:color w:val="1155CC"/>
            <w:u w:val="single"/>
          </w:rPr>
          <w:t>Los Rios Artificial Intelligence Guidelines</w:t>
        </w:r>
      </w:hyperlink>
      <w:r w:rsidRPr="00D83DEE">
        <w:rPr>
          <w:rFonts w:asciiTheme="majorHAnsi" w:hAnsiTheme="majorHAnsi" w:cstheme="majorHAnsi"/>
        </w:rPr>
        <w:t>. (</w:t>
      </w:r>
      <w:r w:rsidR="009E28AA">
        <w:rPr>
          <w:rFonts w:asciiTheme="majorHAnsi" w:hAnsiTheme="majorHAnsi" w:cstheme="majorHAnsi"/>
        </w:rPr>
        <w:t>2</w:t>
      </w:r>
      <w:r w:rsidR="009E28AA" w:rsidRPr="009E28AA">
        <w:rPr>
          <w:rFonts w:asciiTheme="majorHAnsi" w:hAnsiTheme="majorHAnsi" w:cstheme="majorHAnsi"/>
          <w:vertAlign w:val="superscript"/>
        </w:rPr>
        <w:t>nd</w:t>
      </w:r>
      <w:r w:rsidR="009E28AA">
        <w:rPr>
          <w:rFonts w:asciiTheme="majorHAnsi" w:hAnsiTheme="majorHAnsi" w:cstheme="majorHAnsi"/>
        </w:rPr>
        <w:t xml:space="preserve"> </w:t>
      </w:r>
      <w:r w:rsidRPr="00D83DEE">
        <w:rPr>
          <w:rFonts w:asciiTheme="majorHAnsi" w:hAnsiTheme="majorHAnsi" w:cstheme="majorHAnsi"/>
        </w:rPr>
        <w:t>Reading).</w:t>
      </w:r>
    </w:p>
    <w:p w:rsidR="009E28AA" w:rsidRPr="009E28AA" w:rsidRDefault="009E28AA" w:rsidP="009E28AA">
      <w:pPr>
        <w:numPr>
          <w:ilvl w:val="1"/>
          <w:numId w:val="11"/>
        </w:numPr>
        <w:rPr>
          <w:rFonts w:asciiTheme="majorHAnsi" w:hAnsiTheme="majorHAnsi" w:cstheme="majorHAnsi"/>
          <w:i/>
        </w:rPr>
      </w:pPr>
      <w:r w:rsidRPr="009E28AA">
        <w:rPr>
          <w:rFonts w:asciiTheme="majorHAnsi" w:hAnsiTheme="majorHAnsi" w:cstheme="majorHAnsi"/>
          <w:i/>
        </w:rPr>
        <w:t xml:space="preserve">Recommendation to refer to DESSC for review, revision, and recommendation, including coordination with LRCFT. </w:t>
      </w:r>
    </w:p>
    <w:p w:rsidR="00D150A5" w:rsidRDefault="00D150A5" w:rsidP="00D150A5">
      <w:pPr>
        <w:numPr>
          <w:ilvl w:val="0"/>
          <w:numId w:val="11"/>
        </w:numPr>
        <w:rPr>
          <w:rFonts w:asciiTheme="majorHAnsi" w:hAnsiTheme="majorHAnsi" w:cstheme="majorHAnsi"/>
        </w:rPr>
      </w:pPr>
      <w:r w:rsidRPr="00D83DEE">
        <w:rPr>
          <w:rFonts w:asciiTheme="majorHAnsi" w:hAnsiTheme="majorHAnsi" w:cstheme="majorHAnsi"/>
        </w:rPr>
        <w:t>Proposal to revise</w:t>
      </w:r>
      <w:hyperlink r:id="rId14">
        <w:r w:rsidRPr="00D83DEE">
          <w:rPr>
            <w:rFonts w:asciiTheme="majorHAnsi" w:hAnsiTheme="majorHAnsi" w:cstheme="majorHAnsi"/>
            <w:color w:val="1155CC"/>
            <w:u w:val="single"/>
          </w:rPr>
          <w:t xml:space="preserve"> Regulation-2222</w:t>
        </w:r>
      </w:hyperlink>
      <w:r w:rsidRPr="00D83DEE">
        <w:rPr>
          <w:rFonts w:asciiTheme="majorHAnsi" w:hAnsiTheme="majorHAnsi" w:cstheme="majorHAnsi"/>
        </w:rPr>
        <w:t xml:space="preserve"> (Attendance) (</w:t>
      </w:r>
      <w:r w:rsidR="009E28AA">
        <w:rPr>
          <w:rFonts w:asciiTheme="majorHAnsi" w:hAnsiTheme="majorHAnsi" w:cstheme="majorHAnsi"/>
        </w:rPr>
        <w:t>2</w:t>
      </w:r>
      <w:r w:rsidR="009E28AA" w:rsidRPr="009E28AA">
        <w:rPr>
          <w:rFonts w:asciiTheme="majorHAnsi" w:hAnsiTheme="majorHAnsi" w:cstheme="majorHAnsi"/>
          <w:vertAlign w:val="superscript"/>
        </w:rPr>
        <w:t>nd</w:t>
      </w:r>
      <w:r w:rsidR="009E28AA">
        <w:rPr>
          <w:rFonts w:asciiTheme="majorHAnsi" w:hAnsiTheme="majorHAnsi" w:cstheme="majorHAnsi"/>
        </w:rPr>
        <w:t xml:space="preserve"> R</w:t>
      </w:r>
      <w:r w:rsidRPr="00D83DEE">
        <w:rPr>
          <w:rFonts w:asciiTheme="majorHAnsi" w:hAnsiTheme="majorHAnsi" w:cstheme="majorHAnsi"/>
        </w:rPr>
        <w:t>eading).</w:t>
      </w:r>
    </w:p>
    <w:p w:rsidR="009E28AA" w:rsidRPr="009E28AA" w:rsidRDefault="009E28AA" w:rsidP="009E28AA">
      <w:pPr>
        <w:numPr>
          <w:ilvl w:val="1"/>
          <w:numId w:val="11"/>
        </w:numPr>
        <w:rPr>
          <w:rFonts w:asciiTheme="majorHAnsi" w:hAnsiTheme="majorHAnsi" w:cstheme="majorHAnsi"/>
          <w:i/>
        </w:rPr>
      </w:pPr>
      <w:r w:rsidRPr="009E28AA">
        <w:rPr>
          <w:rFonts w:asciiTheme="majorHAnsi" w:hAnsiTheme="majorHAnsi" w:cstheme="majorHAnsi"/>
          <w:i/>
        </w:rPr>
        <w:t xml:space="preserve">Recommendation to refer to DESSC for review, revision, and recommendation. </w:t>
      </w:r>
    </w:p>
    <w:p w:rsidR="00D150A5" w:rsidRDefault="00D150A5" w:rsidP="00D150A5">
      <w:pPr>
        <w:numPr>
          <w:ilvl w:val="0"/>
          <w:numId w:val="11"/>
        </w:numPr>
        <w:rPr>
          <w:rFonts w:asciiTheme="majorHAnsi" w:hAnsiTheme="majorHAnsi" w:cstheme="majorHAnsi"/>
        </w:rPr>
      </w:pPr>
      <w:r w:rsidRPr="00D83DEE">
        <w:rPr>
          <w:rFonts w:asciiTheme="majorHAnsi" w:hAnsiTheme="majorHAnsi" w:cstheme="majorHAnsi"/>
        </w:rPr>
        <w:t xml:space="preserve">Proposal to revise the LRCCD </w:t>
      </w:r>
      <w:hyperlink r:id="rId15" w:anchor="heading=h.xcnq3ou16py9">
        <w:r w:rsidRPr="00D83DEE">
          <w:rPr>
            <w:rFonts w:asciiTheme="majorHAnsi" w:hAnsiTheme="majorHAnsi" w:cstheme="majorHAnsi"/>
            <w:color w:val="1155CC"/>
            <w:u w:val="single"/>
          </w:rPr>
          <w:t>Emergency Closure Distance Education addendum</w:t>
        </w:r>
      </w:hyperlink>
      <w:r w:rsidRPr="00D83DEE">
        <w:rPr>
          <w:rFonts w:asciiTheme="majorHAnsi" w:hAnsiTheme="majorHAnsi" w:cstheme="majorHAnsi"/>
        </w:rPr>
        <w:t>.  (</w:t>
      </w:r>
      <w:r w:rsidR="009E28AA">
        <w:rPr>
          <w:rFonts w:asciiTheme="majorHAnsi" w:hAnsiTheme="majorHAnsi" w:cstheme="majorHAnsi"/>
        </w:rPr>
        <w:t>2</w:t>
      </w:r>
      <w:r w:rsidR="009E28AA" w:rsidRPr="009E28AA">
        <w:rPr>
          <w:rFonts w:asciiTheme="majorHAnsi" w:hAnsiTheme="majorHAnsi" w:cstheme="majorHAnsi"/>
          <w:vertAlign w:val="superscript"/>
        </w:rPr>
        <w:t>nd</w:t>
      </w:r>
      <w:r w:rsidR="009E28AA">
        <w:rPr>
          <w:rFonts w:asciiTheme="majorHAnsi" w:hAnsiTheme="majorHAnsi" w:cstheme="majorHAnsi"/>
        </w:rPr>
        <w:t xml:space="preserve"> R</w:t>
      </w:r>
      <w:r w:rsidRPr="00D83DEE">
        <w:rPr>
          <w:rFonts w:asciiTheme="majorHAnsi" w:hAnsiTheme="majorHAnsi" w:cstheme="majorHAnsi"/>
        </w:rPr>
        <w:t>eading).</w:t>
      </w:r>
    </w:p>
    <w:p w:rsidR="009E28AA" w:rsidRPr="009E28AA" w:rsidRDefault="009E28AA" w:rsidP="009E28AA">
      <w:pPr>
        <w:numPr>
          <w:ilvl w:val="1"/>
          <w:numId w:val="11"/>
        </w:numPr>
        <w:rPr>
          <w:rFonts w:asciiTheme="majorHAnsi" w:hAnsiTheme="majorHAnsi" w:cstheme="majorHAnsi"/>
          <w:i/>
        </w:rPr>
      </w:pPr>
      <w:r w:rsidRPr="009E28AA">
        <w:rPr>
          <w:rFonts w:asciiTheme="majorHAnsi" w:hAnsiTheme="majorHAnsi" w:cstheme="majorHAnsi"/>
          <w:i/>
        </w:rPr>
        <w:t xml:space="preserve">Recommendation to refer to DCCC for review, revision, and recommendation. </w:t>
      </w:r>
    </w:p>
    <w:p w:rsidR="009E28AA" w:rsidRDefault="009E28AA">
      <w:pPr>
        <w:rPr>
          <w:rFonts w:asciiTheme="majorHAnsi" w:hAnsiTheme="majorHAnsi" w:cstheme="majorHAnsi"/>
          <w:b/>
        </w:rPr>
      </w:pPr>
    </w:p>
    <w:p w:rsidR="00920514" w:rsidRPr="00D83DEE" w:rsidRDefault="00995C18">
      <w:pPr>
        <w:rPr>
          <w:rFonts w:asciiTheme="majorHAnsi" w:hAnsiTheme="majorHAnsi" w:cstheme="majorHAnsi"/>
        </w:rPr>
      </w:pPr>
      <w:r w:rsidRPr="00D578EC">
        <w:rPr>
          <w:rFonts w:asciiTheme="majorHAnsi" w:hAnsiTheme="majorHAnsi" w:cstheme="majorHAnsi"/>
          <w:b/>
        </w:rPr>
        <w:t>Discussion Items:</w:t>
      </w:r>
      <w:r w:rsidRPr="00D83DEE">
        <w:rPr>
          <w:rFonts w:asciiTheme="majorHAnsi" w:hAnsiTheme="majorHAnsi" w:cstheme="majorHAnsi"/>
        </w:rPr>
        <w:t xml:space="preserve">  (10-15 minutes per item)</w:t>
      </w:r>
    </w:p>
    <w:p w:rsidR="00920514" w:rsidRPr="00D150A5" w:rsidRDefault="00D150A5" w:rsidP="00D150A5">
      <w:pPr>
        <w:numPr>
          <w:ilvl w:val="0"/>
          <w:numId w:val="12"/>
        </w:numPr>
        <w:rPr>
          <w:rFonts w:asciiTheme="majorHAnsi" w:hAnsiTheme="majorHAnsi" w:cstheme="majorHAnsi"/>
        </w:rPr>
      </w:pPr>
      <w:r w:rsidRPr="00D150A5">
        <w:rPr>
          <w:rFonts w:asciiTheme="majorHAnsi" w:hAnsiTheme="majorHAnsi" w:cstheme="majorHAnsi"/>
        </w:rPr>
        <w:t>Course Schedules - Discussion regarding how to list courses that are "partially online" but include only limited numbers of in-person class sessions</w:t>
      </w:r>
      <w:r>
        <w:rPr>
          <w:rFonts w:asciiTheme="majorHAnsi" w:hAnsiTheme="majorHAnsi" w:cstheme="majorHAnsi"/>
        </w:rPr>
        <w:t xml:space="preserve"> (CRC/SCC)</w:t>
      </w:r>
      <w:r w:rsidRPr="00D150A5">
        <w:rPr>
          <w:rFonts w:asciiTheme="majorHAnsi" w:hAnsiTheme="majorHAnsi" w:cstheme="majorHAnsi"/>
        </w:rPr>
        <w:t>.</w:t>
      </w:r>
    </w:p>
    <w:p w:rsidR="00D150A5" w:rsidRDefault="00D150A5">
      <w:pPr>
        <w:rPr>
          <w:rFonts w:asciiTheme="majorHAnsi" w:hAnsiTheme="majorHAnsi" w:cstheme="majorHAnsi"/>
          <w:b/>
        </w:rPr>
      </w:pPr>
      <w:bookmarkStart w:id="0" w:name="_GoBack"/>
      <w:bookmarkEnd w:id="0"/>
    </w:p>
    <w:p w:rsidR="00920514" w:rsidRDefault="00D83DEE">
      <w:pPr>
        <w:rPr>
          <w:rFonts w:asciiTheme="majorHAnsi" w:hAnsiTheme="majorHAnsi" w:cstheme="majorHAnsi"/>
          <w:b/>
        </w:rPr>
      </w:pPr>
      <w:r w:rsidRPr="00D578EC">
        <w:rPr>
          <w:rFonts w:asciiTheme="majorHAnsi" w:hAnsiTheme="majorHAnsi" w:cstheme="majorHAnsi"/>
          <w:b/>
        </w:rPr>
        <w:t xml:space="preserve">College Reports:  </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 xml:space="preserve">ARC </w:t>
      </w:r>
      <w:r w:rsidRPr="00D578EC">
        <w:rPr>
          <w:rFonts w:asciiTheme="majorHAnsi" w:hAnsiTheme="majorHAnsi" w:cstheme="majorHAnsi"/>
        </w:rPr>
        <w:t xml:space="preserve">  </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CRC</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FLC</w:t>
      </w:r>
    </w:p>
    <w:p w:rsidR="00D578EC" w:rsidRPr="00D578EC" w:rsidRDefault="00D578EC" w:rsidP="00D578EC">
      <w:pPr>
        <w:pStyle w:val="ListParagraph"/>
        <w:numPr>
          <w:ilvl w:val="0"/>
          <w:numId w:val="9"/>
        </w:numPr>
        <w:rPr>
          <w:rFonts w:asciiTheme="majorHAnsi" w:hAnsiTheme="majorHAnsi" w:cstheme="majorHAnsi"/>
        </w:rPr>
      </w:pPr>
      <w:r>
        <w:rPr>
          <w:rFonts w:asciiTheme="majorHAnsi" w:hAnsiTheme="majorHAnsi" w:cstheme="majorHAnsi"/>
        </w:rPr>
        <w:t>SCC</w:t>
      </w:r>
    </w:p>
    <w:p w:rsidR="00920514" w:rsidRPr="00D578EC" w:rsidRDefault="00D578EC">
      <w:pPr>
        <w:rPr>
          <w:rFonts w:asciiTheme="majorHAnsi" w:hAnsiTheme="majorHAnsi" w:cstheme="majorHAnsi"/>
          <w:b/>
        </w:rPr>
      </w:pPr>
      <w:r>
        <w:rPr>
          <w:rFonts w:asciiTheme="majorHAnsi" w:hAnsiTheme="majorHAnsi" w:cstheme="majorHAnsi"/>
        </w:rPr>
        <w:br/>
      </w:r>
      <w:r w:rsidRPr="00D578EC">
        <w:rPr>
          <w:rFonts w:asciiTheme="majorHAnsi" w:hAnsiTheme="majorHAnsi" w:cstheme="majorHAnsi"/>
          <w:b/>
        </w:rPr>
        <w:t xml:space="preserve">Adjournment: </w:t>
      </w:r>
      <w:r>
        <w:rPr>
          <w:rFonts w:asciiTheme="majorHAnsi" w:hAnsiTheme="majorHAnsi" w:cstheme="majorHAnsi"/>
          <w:b/>
        </w:rPr>
        <w:t xml:space="preserve"> </w:t>
      </w:r>
    </w:p>
    <w:p w:rsidR="00D578EC" w:rsidRDefault="00D150A5" w:rsidP="00D578EC">
      <w:pPr>
        <w:pStyle w:val="ListParagraph"/>
        <w:numPr>
          <w:ilvl w:val="0"/>
          <w:numId w:val="8"/>
        </w:numPr>
        <w:rPr>
          <w:rFonts w:asciiTheme="majorHAnsi" w:hAnsiTheme="majorHAnsi" w:cstheme="majorHAnsi"/>
        </w:rPr>
      </w:pPr>
      <w:r>
        <w:rPr>
          <w:rFonts w:asciiTheme="majorHAnsi" w:hAnsiTheme="majorHAnsi" w:cstheme="majorHAnsi"/>
        </w:rPr>
        <w:t xml:space="preserve">Thank you! </w:t>
      </w:r>
    </w:p>
    <w:p w:rsidR="00D578EC" w:rsidRPr="00D578EC" w:rsidRDefault="00D578EC" w:rsidP="00D578EC">
      <w:pPr>
        <w:pStyle w:val="ListParagraph"/>
        <w:ind w:left="1080"/>
        <w:rPr>
          <w:rFonts w:asciiTheme="majorHAnsi" w:hAnsiTheme="majorHAnsi" w:cstheme="majorHAnsi"/>
        </w:rPr>
      </w:pPr>
    </w:p>
    <w:p w:rsidR="00D578EC" w:rsidRDefault="00D578EC">
      <w:pPr>
        <w:rPr>
          <w:rFonts w:asciiTheme="majorHAnsi" w:hAnsiTheme="majorHAnsi" w:cstheme="majorHAnsi"/>
          <w:b/>
        </w:rPr>
      </w:pPr>
    </w:p>
    <w:p w:rsidR="00920514" w:rsidRPr="00D578EC" w:rsidRDefault="00995C18">
      <w:pPr>
        <w:rPr>
          <w:rFonts w:asciiTheme="majorHAnsi" w:hAnsiTheme="majorHAnsi" w:cstheme="majorHAnsi"/>
          <w:b/>
        </w:rPr>
      </w:pPr>
      <w:r w:rsidRPr="00D578EC">
        <w:rPr>
          <w:rFonts w:asciiTheme="majorHAnsi" w:hAnsiTheme="majorHAnsi" w:cstheme="majorHAnsi"/>
          <w:b/>
        </w:rPr>
        <w:t>Upcoming Meetings / Events:</w:t>
      </w:r>
    </w:p>
    <w:p w:rsidR="00230D6B" w:rsidRPr="00D83DEE" w:rsidRDefault="00230D6B" w:rsidP="00230D6B">
      <w:pPr>
        <w:rPr>
          <w:rFonts w:asciiTheme="majorHAnsi" w:hAnsiTheme="majorHAnsi" w:cstheme="majorHAnsi"/>
        </w:rPr>
      </w:pPr>
      <w:r>
        <w:rPr>
          <w:rFonts w:asciiTheme="majorHAnsi" w:hAnsiTheme="majorHAnsi" w:cstheme="majorHAnsi"/>
        </w:rPr>
        <w:t xml:space="preserve">10/9/2026 ASCCC </w:t>
      </w:r>
      <w:r w:rsidRPr="00D83DEE">
        <w:rPr>
          <w:rFonts w:asciiTheme="majorHAnsi" w:hAnsiTheme="majorHAnsi" w:cstheme="majorHAnsi"/>
        </w:rPr>
        <w:t xml:space="preserve">Area </w:t>
      </w:r>
      <w:proofErr w:type="gramStart"/>
      <w:r w:rsidRPr="00D83DEE">
        <w:rPr>
          <w:rFonts w:asciiTheme="majorHAnsi" w:hAnsiTheme="majorHAnsi" w:cstheme="majorHAnsi"/>
        </w:rPr>
        <w:t>A</w:t>
      </w:r>
      <w:proofErr w:type="gramEnd"/>
      <w:r w:rsidRPr="00D83DEE">
        <w:rPr>
          <w:rFonts w:asciiTheme="majorHAnsi" w:hAnsiTheme="majorHAnsi" w:cstheme="majorHAnsi"/>
        </w:rPr>
        <w:t xml:space="preserve"> Meeting </w:t>
      </w:r>
      <w:hyperlink r:id="rId16" w:history="1">
        <w:r w:rsidRPr="00D83DEE">
          <w:rPr>
            <w:rStyle w:val="Hyperlink"/>
            <w:rFonts w:asciiTheme="majorHAnsi" w:hAnsiTheme="majorHAnsi" w:cstheme="majorHAnsi"/>
          </w:rPr>
          <w:t>https://asccc.org/content/area-a-meeting</w:t>
        </w:r>
      </w:hyperlink>
    </w:p>
    <w:p w:rsidR="00230D6B" w:rsidRPr="00D83DEE" w:rsidRDefault="00230D6B" w:rsidP="00230D6B">
      <w:pPr>
        <w:rPr>
          <w:rFonts w:asciiTheme="majorHAnsi" w:hAnsiTheme="majorHAnsi" w:cstheme="majorHAnsi"/>
        </w:rPr>
      </w:pPr>
      <w:r>
        <w:rPr>
          <w:rFonts w:asciiTheme="majorHAnsi" w:hAnsiTheme="majorHAnsi" w:cstheme="majorHAnsi"/>
        </w:rPr>
        <w:t xml:space="preserve">11/5-11/7/2026 ASCCC </w:t>
      </w:r>
      <w:r w:rsidRPr="00D83DEE">
        <w:rPr>
          <w:rFonts w:asciiTheme="majorHAnsi" w:hAnsiTheme="majorHAnsi" w:cstheme="majorHAnsi"/>
        </w:rPr>
        <w:t xml:space="preserve">Fall 2026 Plenary </w:t>
      </w:r>
      <w:hyperlink r:id="rId17" w:history="1">
        <w:r w:rsidRPr="00D83DEE">
          <w:rPr>
            <w:rStyle w:val="Hyperlink"/>
            <w:rFonts w:asciiTheme="majorHAnsi" w:hAnsiTheme="majorHAnsi" w:cstheme="majorHAnsi"/>
          </w:rPr>
          <w:t>https://asccc.org/events/2026-fall-plenary-session</w:t>
        </w:r>
      </w:hyperlink>
    </w:p>
    <w:p w:rsidR="00230D6B" w:rsidRDefault="00D150A5">
      <w:pPr>
        <w:rPr>
          <w:rFonts w:asciiTheme="majorHAnsi" w:hAnsiTheme="majorHAnsi" w:cstheme="majorHAnsi"/>
        </w:rPr>
      </w:pPr>
      <w:r>
        <w:rPr>
          <w:rFonts w:asciiTheme="majorHAnsi" w:hAnsiTheme="majorHAnsi" w:cstheme="majorHAnsi"/>
        </w:rPr>
        <w:t xml:space="preserve">10/2-10/3/2026 LRCCD Board of Trustees Retreat, District Office </w:t>
      </w:r>
    </w:p>
    <w:p w:rsidR="00D150A5" w:rsidRDefault="00D150A5">
      <w:pPr>
        <w:rPr>
          <w:rFonts w:asciiTheme="majorHAnsi" w:hAnsiTheme="majorHAnsi" w:cstheme="majorHAnsi"/>
        </w:rPr>
      </w:pPr>
      <w:r>
        <w:rPr>
          <w:rFonts w:asciiTheme="majorHAnsi" w:hAnsiTheme="majorHAnsi" w:cstheme="majorHAnsi"/>
        </w:rPr>
        <w:t xml:space="preserve">10/14/2026 LRCCD Board of Trustees Meeting, Sacramento City College </w:t>
      </w:r>
    </w:p>
    <w:p w:rsidR="00D578EC" w:rsidRPr="00D83DEE" w:rsidRDefault="00D578EC">
      <w:pPr>
        <w:rPr>
          <w:rFonts w:asciiTheme="majorHAnsi" w:hAnsiTheme="majorHAnsi" w:cstheme="majorHAnsi"/>
        </w:rPr>
      </w:pP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rPr>
      </w:pPr>
      <w:r w:rsidRPr="00D83DEE">
        <w:rPr>
          <w:rFonts w:asciiTheme="majorHAnsi" w:hAnsiTheme="majorHAnsi" w:cstheme="majorHAnsi"/>
        </w:rPr>
        <w:br w:type="page"/>
      </w:r>
    </w:p>
    <w:p w:rsidR="00920514" w:rsidRPr="00D83DEE" w:rsidRDefault="00995C18">
      <w:pPr>
        <w:rPr>
          <w:rFonts w:asciiTheme="majorHAnsi" w:hAnsiTheme="majorHAnsi" w:cstheme="majorHAnsi"/>
        </w:rPr>
      </w:pPr>
      <w:r w:rsidRPr="00D83DEE">
        <w:rPr>
          <w:rFonts w:asciiTheme="majorHAnsi" w:hAnsiTheme="majorHAnsi" w:cstheme="majorHAnsi"/>
        </w:rPr>
        <w:lastRenderedPageBreak/>
        <w:t>Land Acknowledgements</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Los Rios Community College District Indigenous Land Acknowledgment Statement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“In the spirit of community and social justice, we acknowledge the land on which our four colleges reside as the traditional homelands of the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tribal nations. These sovereign people have been the caretakers of the health of the rivers, the wildlife, the plant life, and the overall eco-social balance in the greater Sacramento region since time immemorial. Despite centuries of genocide and occupation, the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continue as vibrant and resilient tribes and bands, both </w:t>
      </w:r>
      <w:proofErr w:type="gramStart"/>
      <w:r w:rsidRPr="00D83DEE">
        <w:rPr>
          <w:rFonts w:asciiTheme="majorHAnsi" w:hAnsiTheme="majorHAnsi" w:cstheme="majorHAnsi"/>
        </w:rPr>
        <w:t>Federally</w:t>
      </w:r>
      <w:proofErr w:type="gramEnd"/>
      <w:r w:rsidRPr="00D83DEE">
        <w:rPr>
          <w:rFonts w:asciiTheme="majorHAnsi" w:hAnsiTheme="majorHAnsi" w:cstheme="majorHAnsi"/>
        </w:rPr>
        <w:t xml:space="preserve"> recognized and unrecognized. Tribal citizens of these nations continue to be an active and important part of our Los Rios college community. We take this opportunity to acknowledge the land and our responsibility to the original peoples, the present-day </w:t>
      </w:r>
      <w:proofErr w:type="spellStart"/>
      <w:r w:rsidRPr="00D83DEE">
        <w:rPr>
          <w:rFonts w:asciiTheme="majorHAnsi" w:hAnsiTheme="majorHAnsi" w:cstheme="majorHAnsi"/>
        </w:rPr>
        <w:t>Nisenan</w:t>
      </w:r>
      <w:proofErr w:type="spellEnd"/>
      <w:r w:rsidRPr="00D83DEE">
        <w:rPr>
          <w:rFonts w:asciiTheme="majorHAnsi" w:hAnsiTheme="majorHAnsi" w:cstheme="majorHAnsi"/>
        </w:rPr>
        <w:t>, Maidu, and Miwok tribal nations.”</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ARC Indigenous Land Statement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acknowledge the land which we occupy today as the traditional home of the Maidu and Miwok tribal nations. These sovereign people have been the caretakers of this land since time immemorial. Despite centuries of genocide and occupation, the Maidu and Miwok continue as vibrant and resilient </w:t>
      </w:r>
      <w:proofErr w:type="gramStart"/>
      <w:r w:rsidRPr="00D83DEE">
        <w:rPr>
          <w:rFonts w:asciiTheme="majorHAnsi" w:hAnsiTheme="majorHAnsi" w:cstheme="majorHAnsi"/>
        </w:rPr>
        <w:t>Federally</w:t>
      </w:r>
      <w:proofErr w:type="gramEnd"/>
      <w:r w:rsidRPr="00D83DEE">
        <w:rPr>
          <w:rFonts w:asciiTheme="majorHAnsi" w:hAnsiTheme="majorHAnsi" w:cstheme="majorHAnsi"/>
        </w:rPr>
        <w:t xml:space="preserve"> recognized tribes and bands. We take this opportunity to acknowledge the generations that have gone before as well as the present-day Maidu and Miwok people.”</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CRC Land Acknowledgement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pause to acknowledge that Cosumnes River College sits on the land of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We remember their continued connection to this region and give thanks to them. We offer our respect to their Elders and to all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of the past and present.”</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FLC Land Acknowledgement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respectfully acknowledge the land currently occupied by Folsom Lake College as the traditional home of the sovereign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peoples who have a unique and enduring relationship stewarding this land since time immemorial. Despite colonization, occupation and genocide, the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Maidu and Miwok people continue and thrive in their resilience and self-determination. We celebrate and recognize our </w:t>
      </w:r>
      <w:proofErr w:type="spellStart"/>
      <w:r w:rsidRPr="00D83DEE">
        <w:rPr>
          <w:rFonts w:asciiTheme="majorHAnsi" w:hAnsiTheme="majorHAnsi" w:cstheme="majorHAnsi"/>
        </w:rPr>
        <w:t>Nisenan</w:t>
      </w:r>
      <w:proofErr w:type="spellEnd"/>
      <w:r w:rsidRPr="00D83DEE">
        <w:rPr>
          <w:rFonts w:asciiTheme="majorHAnsi" w:hAnsiTheme="majorHAnsi" w:cstheme="majorHAnsi"/>
        </w:rPr>
        <w:t>, Maidu and Miwok tribal neighbors and honor their sustained existence.”</w:t>
      </w:r>
    </w:p>
    <w:p w:rsidR="00920514" w:rsidRPr="00D83DEE" w:rsidRDefault="00920514">
      <w:pPr>
        <w:rPr>
          <w:rFonts w:asciiTheme="majorHAnsi" w:hAnsiTheme="majorHAnsi" w:cstheme="majorHAnsi"/>
        </w:rPr>
      </w:pPr>
    </w:p>
    <w:p w:rsidR="00920514" w:rsidRPr="00D83DEE" w:rsidRDefault="00995C18">
      <w:pPr>
        <w:rPr>
          <w:rFonts w:asciiTheme="majorHAnsi" w:hAnsiTheme="majorHAnsi" w:cstheme="majorHAnsi"/>
          <w:b/>
          <w:bCs/>
        </w:rPr>
      </w:pPr>
      <w:r w:rsidRPr="00D83DEE">
        <w:rPr>
          <w:rFonts w:asciiTheme="majorHAnsi" w:hAnsiTheme="majorHAnsi" w:cstheme="majorHAnsi"/>
          <w:b/>
          <w:bCs/>
        </w:rPr>
        <w:t>SCC Land Acknowledgement</w:t>
      </w:r>
    </w:p>
    <w:p w:rsidR="00920514" w:rsidRPr="00D83DEE" w:rsidRDefault="00995C18">
      <w:pPr>
        <w:rPr>
          <w:rFonts w:asciiTheme="majorHAnsi" w:hAnsiTheme="majorHAnsi" w:cstheme="majorHAnsi"/>
        </w:rPr>
      </w:pPr>
      <w:r w:rsidRPr="00D83DEE">
        <w:rPr>
          <w:rFonts w:asciiTheme="majorHAnsi" w:hAnsiTheme="majorHAnsi" w:cstheme="majorHAnsi"/>
        </w:rPr>
        <w:t xml:space="preserve">“We acknowledge the land currently occupied by Sacramento City College as the traditional home of the Maidu,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These sovereign people have been caretakers of the area since time immemorial. Despite centuries of genocide and occupation, the Maidu,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people continue as vibrant and resilient federally recognized and unrecognized tribes, bands, and </w:t>
      </w:r>
      <w:proofErr w:type="spellStart"/>
      <w:r w:rsidRPr="00D83DEE">
        <w:rPr>
          <w:rFonts w:asciiTheme="majorHAnsi" w:hAnsiTheme="majorHAnsi" w:cstheme="majorHAnsi"/>
        </w:rPr>
        <w:t>rancherias</w:t>
      </w:r>
      <w:proofErr w:type="spellEnd"/>
      <w:r w:rsidRPr="00D83DEE">
        <w:rPr>
          <w:rFonts w:asciiTheme="majorHAnsi" w:hAnsiTheme="majorHAnsi" w:cstheme="majorHAnsi"/>
        </w:rPr>
        <w:t xml:space="preserve">. Today, we honor and recognize our Maidu, Miwok and </w:t>
      </w:r>
      <w:proofErr w:type="spellStart"/>
      <w:r w:rsidRPr="00D83DEE">
        <w:rPr>
          <w:rFonts w:asciiTheme="majorHAnsi" w:hAnsiTheme="majorHAnsi" w:cstheme="majorHAnsi"/>
        </w:rPr>
        <w:t>Nisenan</w:t>
      </w:r>
      <w:proofErr w:type="spellEnd"/>
      <w:r w:rsidRPr="00D83DEE">
        <w:rPr>
          <w:rFonts w:asciiTheme="majorHAnsi" w:hAnsiTheme="majorHAnsi" w:cstheme="majorHAnsi"/>
        </w:rPr>
        <w:t xml:space="preserve"> tribal neighbors for their contributions as the caretakers of the Sacramento Valley and honor their sustained existence. It is with their blessing and continued guidance that Sacramento City College seeks to provide an accessible, equitable, and supportive institution of learning and experience.”</w:t>
      </w:r>
    </w:p>
    <w:sectPr w:rsidR="00920514" w:rsidRPr="00D83DEE">
      <w:headerReference w:type="first" r:id="rId18"/>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1856" w:rsidRDefault="00551856">
      <w:pPr>
        <w:spacing w:line="240" w:lineRule="auto"/>
      </w:pPr>
      <w:r>
        <w:separator/>
      </w:r>
    </w:p>
  </w:endnote>
  <w:endnote w:type="continuationSeparator" w:id="0">
    <w:p w:rsidR="00551856" w:rsidRDefault="005518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039B9C68-989F-4551-A1AB-B2AF6B95DB35}"/>
    <w:embedBold r:id="rId2" w:fontKey="{0D4E5BEE-5ABA-4CE5-B58F-1032823BD8B7}"/>
    <w:embedItalic r:id="rId3" w:fontKey="{C5EB8E29-3B2B-4325-8A6E-619CD1EB3D71}"/>
  </w:font>
  <w:font w:name="Cambria">
    <w:panose1 w:val="02040503050406030204"/>
    <w:charset w:val="00"/>
    <w:family w:val="roman"/>
    <w:pitch w:val="variable"/>
    <w:sig w:usb0="E00006FF" w:usb1="420024FF" w:usb2="02000000" w:usb3="00000000" w:csb0="0000019F" w:csb1="00000000"/>
    <w:embedRegular r:id="rId4" w:fontKey="{9F230D89-28F2-4E58-AB24-77D0BE52668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1856" w:rsidRDefault="00551856">
      <w:pPr>
        <w:spacing w:line="240" w:lineRule="auto"/>
      </w:pPr>
      <w:r>
        <w:separator/>
      </w:r>
    </w:p>
  </w:footnote>
  <w:footnote w:type="continuationSeparator" w:id="0">
    <w:p w:rsidR="00551856" w:rsidRDefault="0055185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514" w:rsidRDefault="00995C18">
    <w:pPr>
      <w:jc w:val="right"/>
    </w:pPr>
    <w:r>
      <w:tab/>
    </w:r>
    <w:r>
      <w:tab/>
      <w:t xml:space="preserve">DAS President </w:t>
    </w:r>
    <w:r w:rsidR="000A678E">
      <w:t>Lori Petite</w:t>
    </w:r>
    <w:r>
      <w:rPr>
        <w:noProof/>
        <w:lang w:val="en-US"/>
      </w:rPr>
      <w:drawing>
        <wp:anchor distT="114300" distB="114300" distL="114300" distR="114300" simplePos="0" relativeHeight="251658240" behindDoc="0" locked="0" layoutInCell="1" hidden="0" allowOverlap="1">
          <wp:simplePos x="0" y="0"/>
          <wp:positionH relativeFrom="column">
            <wp:posOffset>19051</wp:posOffset>
          </wp:positionH>
          <wp:positionV relativeFrom="paragraph">
            <wp:posOffset>19051</wp:posOffset>
          </wp:positionV>
          <wp:extent cx="1947863" cy="897197"/>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947863" cy="897197"/>
                  </a:xfrm>
                  <a:prstGeom prst="rect">
                    <a:avLst/>
                  </a:prstGeom>
                  <a:ln/>
                </pic:spPr>
              </pic:pic>
            </a:graphicData>
          </a:graphic>
        </wp:anchor>
      </w:drawing>
    </w:r>
  </w:p>
  <w:p w:rsidR="00920514" w:rsidRDefault="00995C18">
    <w:pPr>
      <w:jc w:val="right"/>
    </w:pPr>
    <w:r>
      <w:t>ARC President Veronica Lopez</w:t>
    </w:r>
  </w:p>
  <w:p w:rsidR="00920514" w:rsidRDefault="00995C18">
    <w:pPr>
      <w:jc w:val="right"/>
    </w:pPr>
    <w:r>
      <w:t>CRC President Lauren Wagner</w:t>
    </w:r>
  </w:p>
  <w:p w:rsidR="00920514" w:rsidRDefault="00995C18">
    <w:pPr>
      <w:jc w:val="right"/>
    </w:pPr>
    <w:r>
      <w:t>FLC President Wayne Jensen</w:t>
    </w:r>
  </w:p>
  <w:p w:rsidR="00920514" w:rsidRDefault="00995C18">
    <w:pPr>
      <w:jc w:val="right"/>
    </w:pPr>
    <w:r>
      <w:t>SCC President Amy Strimling</w:t>
    </w:r>
  </w:p>
  <w:p w:rsidR="00920514" w:rsidRDefault="00920514">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D5974"/>
    <w:multiLevelType w:val="multilevel"/>
    <w:tmpl w:val="A120DA32"/>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 w15:restartNumberingAfterBreak="0">
    <w:nsid w:val="107C096C"/>
    <w:multiLevelType w:val="multilevel"/>
    <w:tmpl w:val="9E5C9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2602C36"/>
    <w:multiLevelType w:val="multilevel"/>
    <w:tmpl w:val="24B8010E"/>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3" w15:restartNumberingAfterBreak="0">
    <w:nsid w:val="1AA56C8A"/>
    <w:multiLevelType w:val="multilevel"/>
    <w:tmpl w:val="665EB2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D1725A2"/>
    <w:multiLevelType w:val="multilevel"/>
    <w:tmpl w:val="E048DC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DB63A70"/>
    <w:multiLevelType w:val="multilevel"/>
    <w:tmpl w:val="1D2C90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9AC60D3"/>
    <w:multiLevelType w:val="multilevel"/>
    <w:tmpl w:val="F7D08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73B7D5E"/>
    <w:multiLevelType w:val="multilevel"/>
    <w:tmpl w:val="9E5C9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C4975EE"/>
    <w:multiLevelType w:val="multilevel"/>
    <w:tmpl w:val="F7D084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CAD6ECC"/>
    <w:multiLevelType w:val="multilevel"/>
    <w:tmpl w:val="A120DA32"/>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0" w15:restartNumberingAfterBreak="0">
    <w:nsid w:val="6CF82792"/>
    <w:multiLevelType w:val="hybridMultilevel"/>
    <w:tmpl w:val="9E7A49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CE71BA"/>
    <w:multiLevelType w:val="multilevel"/>
    <w:tmpl w:val="1D2C90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8"/>
  </w:num>
  <w:num w:numId="3">
    <w:abstractNumId w:val="5"/>
  </w:num>
  <w:num w:numId="4">
    <w:abstractNumId w:val="2"/>
  </w:num>
  <w:num w:numId="5">
    <w:abstractNumId w:val="4"/>
  </w:num>
  <w:num w:numId="6">
    <w:abstractNumId w:val="7"/>
  </w:num>
  <w:num w:numId="7">
    <w:abstractNumId w:val="1"/>
  </w:num>
  <w:num w:numId="8">
    <w:abstractNumId w:val="0"/>
  </w:num>
  <w:num w:numId="9">
    <w:abstractNumId w:val="9"/>
  </w:num>
  <w:num w:numId="10">
    <w:abstractNumId w:val="11"/>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514"/>
    <w:rsid w:val="00041A9F"/>
    <w:rsid w:val="000A678E"/>
    <w:rsid w:val="001502E1"/>
    <w:rsid w:val="00230D6B"/>
    <w:rsid w:val="002E0EF6"/>
    <w:rsid w:val="003065C1"/>
    <w:rsid w:val="004B6C21"/>
    <w:rsid w:val="0053348A"/>
    <w:rsid w:val="00551856"/>
    <w:rsid w:val="00692E27"/>
    <w:rsid w:val="00920514"/>
    <w:rsid w:val="00995C18"/>
    <w:rsid w:val="009A600C"/>
    <w:rsid w:val="009E28AA"/>
    <w:rsid w:val="00B740F7"/>
    <w:rsid w:val="00D01662"/>
    <w:rsid w:val="00D150A5"/>
    <w:rsid w:val="00D578EC"/>
    <w:rsid w:val="00D83DEE"/>
    <w:rsid w:val="00E722AF"/>
    <w:rsid w:val="00EB3B98"/>
    <w:rsid w:val="00EC2BD9"/>
    <w:rsid w:val="00F25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025539-C0FD-4010-B267-0016EB5F0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0A678E"/>
    <w:pPr>
      <w:tabs>
        <w:tab w:val="center" w:pos="4680"/>
        <w:tab w:val="right" w:pos="9360"/>
      </w:tabs>
      <w:spacing w:line="240" w:lineRule="auto"/>
    </w:pPr>
  </w:style>
  <w:style w:type="character" w:customStyle="1" w:styleId="HeaderChar">
    <w:name w:val="Header Char"/>
    <w:basedOn w:val="DefaultParagraphFont"/>
    <w:link w:val="Header"/>
    <w:uiPriority w:val="99"/>
    <w:rsid w:val="000A678E"/>
  </w:style>
  <w:style w:type="paragraph" w:styleId="Footer">
    <w:name w:val="footer"/>
    <w:basedOn w:val="Normal"/>
    <w:link w:val="FooterChar"/>
    <w:uiPriority w:val="99"/>
    <w:unhideWhenUsed/>
    <w:rsid w:val="000A678E"/>
    <w:pPr>
      <w:tabs>
        <w:tab w:val="center" w:pos="4680"/>
        <w:tab w:val="right" w:pos="9360"/>
      </w:tabs>
      <w:spacing w:line="240" w:lineRule="auto"/>
    </w:pPr>
  </w:style>
  <w:style w:type="character" w:customStyle="1" w:styleId="FooterChar">
    <w:name w:val="Footer Char"/>
    <w:basedOn w:val="DefaultParagraphFont"/>
    <w:link w:val="Footer"/>
    <w:uiPriority w:val="99"/>
    <w:rsid w:val="000A678E"/>
  </w:style>
  <w:style w:type="character" w:styleId="Hyperlink">
    <w:name w:val="Hyperlink"/>
    <w:basedOn w:val="DefaultParagraphFont"/>
    <w:uiPriority w:val="99"/>
    <w:unhideWhenUsed/>
    <w:rsid w:val="00D83DEE"/>
    <w:rPr>
      <w:color w:val="0000FF" w:themeColor="hyperlink"/>
      <w:u w:val="single"/>
    </w:rPr>
  </w:style>
  <w:style w:type="paragraph" w:styleId="ListParagraph">
    <w:name w:val="List Paragraph"/>
    <w:basedOn w:val="Normal"/>
    <w:uiPriority w:val="34"/>
    <w:qFormat/>
    <w:rsid w:val="00D83DEE"/>
    <w:pPr>
      <w:ind w:left="720"/>
      <w:contextualSpacing/>
    </w:pPr>
  </w:style>
  <w:style w:type="character" w:styleId="FollowedHyperlink">
    <w:name w:val="FollowedHyperlink"/>
    <w:basedOn w:val="DefaultParagraphFont"/>
    <w:uiPriority w:val="99"/>
    <w:semiHidden/>
    <w:unhideWhenUsed/>
    <w:rsid w:val="009A600C"/>
    <w:rPr>
      <w:color w:val="800080" w:themeColor="followedHyperlink"/>
      <w:u w:val="single"/>
    </w:rPr>
  </w:style>
  <w:style w:type="character" w:customStyle="1" w:styleId="sr-only">
    <w:name w:val="sr-only"/>
    <w:basedOn w:val="DefaultParagraphFont"/>
    <w:rsid w:val="00D15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1697962">
      <w:bodyDiv w:val="1"/>
      <w:marLeft w:val="0"/>
      <w:marRight w:val="0"/>
      <w:marTop w:val="0"/>
      <w:marBottom w:val="0"/>
      <w:divBdr>
        <w:top w:val="none" w:sz="0" w:space="0" w:color="auto"/>
        <w:left w:val="none" w:sz="0" w:space="0" w:color="auto"/>
        <w:bottom w:val="none" w:sz="0" w:space="0" w:color="auto"/>
        <w:right w:val="none" w:sz="0" w:space="0" w:color="auto"/>
      </w:divBdr>
      <w:divsChild>
        <w:div w:id="884873509">
          <w:marLeft w:val="0"/>
          <w:marRight w:val="0"/>
          <w:marTop w:val="0"/>
          <w:marBottom w:val="0"/>
          <w:divBdr>
            <w:top w:val="none" w:sz="0" w:space="0" w:color="auto"/>
            <w:left w:val="none" w:sz="0" w:space="0" w:color="auto"/>
            <w:bottom w:val="none" w:sz="0" w:space="0" w:color="auto"/>
            <w:right w:val="none" w:sz="0" w:space="0" w:color="auto"/>
          </w:divBdr>
          <w:divsChild>
            <w:div w:id="314575303">
              <w:marLeft w:val="0"/>
              <w:marRight w:val="0"/>
              <w:marTop w:val="0"/>
              <w:marBottom w:val="0"/>
              <w:divBdr>
                <w:top w:val="none" w:sz="0" w:space="0" w:color="auto"/>
                <w:left w:val="none" w:sz="0" w:space="0" w:color="auto"/>
                <w:bottom w:val="none" w:sz="0" w:space="0" w:color="auto"/>
                <w:right w:val="none" w:sz="0" w:space="0" w:color="auto"/>
              </w:divBdr>
            </w:div>
          </w:divsChild>
        </w:div>
        <w:div w:id="1404378263">
          <w:marLeft w:val="0"/>
          <w:marRight w:val="0"/>
          <w:marTop w:val="0"/>
          <w:marBottom w:val="0"/>
          <w:divBdr>
            <w:top w:val="none" w:sz="0" w:space="0" w:color="auto"/>
            <w:left w:val="none" w:sz="0" w:space="0" w:color="auto"/>
            <w:bottom w:val="none" w:sz="0" w:space="0" w:color="auto"/>
            <w:right w:val="none" w:sz="0" w:space="0" w:color="auto"/>
          </w:divBdr>
          <w:divsChild>
            <w:div w:id="66921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16373">
      <w:bodyDiv w:val="1"/>
      <w:marLeft w:val="0"/>
      <w:marRight w:val="0"/>
      <w:marTop w:val="0"/>
      <w:marBottom w:val="0"/>
      <w:divBdr>
        <w:top w:val="none" w:sz="0" w:space="0" w:color="auto"/>
        <w:left w:val="none" w:sz="0" w:space="0" w:color="auto"/>
        <w:bottom w:val="none" w:sz="0" w:space="0" w:color="auto"/>
        <w:right w:val="none" w:sz="0" w:space="0" w:color="auto"/>
      </w:divBdr>
    </w:div>
    <w:div w:id="1591617542">
      <w:bodyDiv w:val="1"/>
      <w:marLeft w:val="0"/>
      <w:marRight w:val="0"/>
      <w:marTop w:val="0"/>
      <w:marBottom w:val="0"/>
      <w:divBdr>
        <w:top w:val="none" w:sz="0" w:space="0" w:color="auto"/>
        <w:left w:val="none" w:sz="0" w:space="0" w:color="auto"/>
        <w:bottom w:val="none" w:sz="0" w:space="0" w:color="auto"/>
        <w:right w:val="none" w:sz="0" w:space="0" w:color="auto"/>
      </w:divBdr>
      <w:divsChild>
        <w:div w:id="979577079">
          <w:marLeft w:val="0"/>
          <w:marRight w:val="0"/>
          <w:marTop w:val="0"/>
          <w:marBottom w:val="0"/>
          <w:divBdr>
            <w:top w:val="none" w:sz="0" w:space="0" w:color="auto"/>
            <w:left w:val="none" w:sz="0" w:space="0" w:color="auto"/>
            <w:bottom w:val="none" w:sz="0" w:space="0" w:color="auto"/>
            <w:right w:val="none" w:sz="0" w:space="0" w:color="auto"/>
          </w:divBdr>
          <w:divsChild>
            <w:div w:id="1242249899">
              <w:marLeft w:val="0"/>
              <w:marRight w:val="0"/>
              <w:marTop w:val="0"/>
              <w:marBottom w:val="0"/>
              <w:divBdr>
                <w:top w:val="none" w:sz="0" w:space="0" w:color="auto"/>
                <w:left w:val="none" w:sz="0" w:space="0" w:color="auto"/>
                <w:bottom w:val="none" w:sz="0" w:space="0" w:color="auto"/>
                <w:right w:val="none" w:sz="0" w:space="0" w:color="auto"/>
              </w:divBdr>
            </w:div>
          </w:divsChild>
        </w:div>
        <w:div w:id="1163395506">
          <w:marLeft w:val="0"/>
          <w:marRight w:val="0"/>
          <w:marTop w:val="0"/>
          <w:marBottom w:val="0"/>
          <w:divBdr>
            <w:top w:val="none" w:sz="0" w:space="0" w:color="auto"/>
            <w:left w:val="none" w:sz="0" w:space="0" w:color="auto"/>
            <w:bottom w:val="none" w:sz="0" w:space="0" w:color="auto"/>
            <w:right w:val="none" w:sz="0" w:space="0" w:color="auto"/>
          </w:divBdr>
          <w:divsChild>
            <w:div w:id="62936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rccd.zoom.us/j/85212623490?pwd=Sk5WSDhxaExXanRuWC83RjVWUGJ1dz09" TargetMode="External"/><Relationship Id="rId13" Type="http://schemas.openxmlformats.org/officeDocument/2006/relationships/hyperlink" Target="https://docs.google.com/document/d/1XNgMDR6XBcMlulcIH2s50JULEXZ6cTu3mg6d18UWgQw/edit?tab=t.0"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document/d/1SBIe0LfNlmApxH6mxHQg2BbaivF_Si5j8tmSx8MnRPM/edit?usp=sharing" TargetMode="External"/><Relationship Id="rId17" Type="http://schemas.openxmlformats.org/officeDocument/2006/relationships/hyperlink" Target="https://asccc.org/events/2026-fall-plenary-session" TargetMode="External"/><Relationship Id="rId2" Type="http://schemas.openxmlformats.org/officeDocument/2006/relationships/numbering" Target="numbering.xml"/><Relationship Id="rId16" Type="http://schemas.openxmlformats.org/officeDocument/2006/relationships/hyperlink" Target="https://asccc.org/content/area-a-meetin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i5NlDBNQ9WajFrbVdl9aUjdmicmQX7rUOZ69EW_L-_g/edit?tab=t.0" TargetMode="External"/><Relationship Id="rId5" Type="http://schemas.openxmlformats.org/officeDocument/2006/relationships/webSettings" Target="webSettings.xml"/><Relationship Id="rId15" Type="http://schemas.openxmlformats.org/officeDocument/2006/relationships/hyperlink" Target="https://docs.google.com/document/d/1dXiCOPEYLCH-eT3_qYOfrebnq5rHyIXsy7I9A5hfra4/edit?tab=t.0" TargetMode="External"/><Relationship Id="rId10" Type="http://schemas.openxmlformats.org/officeDocument/2006/relationships/hyperlink" Target="https://asccc.org/events/2026-fall-plenary-sessi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sccc.org/content/area-a-meeting" TargetMode="External"/><Relationship Id="rId14" Type="http://schemas.openxmlformats.org/officeDocument/2006/relationships/hyperlink" Target="https://docs.google.com/document/d/1AZFHqloa507xgros_ah5wXHkocqn1fYhrDLi_24aXT4/edit?pli=1&amp;tab=t.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08D3A-1E8E-4453-B0A0-225B0CB5F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981</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Petite, Lori</dc:creator>
  <cp:lastModifiedBy>Microsoft account</cp:lastModifiedBy>
  <cp:revision>3</cp:revision>
  <dcterms:created xsi:type="dcterms:W3CDTF">2026-09-11T19:45:00Z</dcterms:created>
  <dcterms:modified xsi:type="dcterms:W3CDTF">2026-09-11T20:14:00Z</dcterms:modified>
</cp:coreProperties>
</file>