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April 21, 2026 - 3:00-5:00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7">
      <w:pPr>
        <w:numPr>
          <w:ilvl w:val="0"/>
          <w:numId w:val="1"/>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8">
      <w:pPr>
        <w:numPr>
          <w:ilvl w:val="0"/>
          <w:numId w:val="1"/>
        </w:numPr>
        <w:ind w:left="720" w:hanging="360"/>
        <w:rPr>
          <w:sz w:val="20"/>
          <w:szCs w:val="20"/>
        </w:rPr>
      </w:pPr>
      <w:r w:rsidDel="00000000" w:rsidR="00000000" w:rsidRPr="00000000">
        <w:rPr>
          <w:sz w:val="20"/>
          <w:szCs w:val="20"/>
          <w:rtl w:val="0"/>
        </w:rPr>
        <w:t xml:space="preserve">Land Acknowledgement (SCC)</w:t>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B">
      <w:pPr>
        <w:numPr>
          <w:ilvl w:val="1"/>
          <w:numId w:val="1"/>
        </w:numPr>
        <w:ind w:left="1440" w:hanging="360"/>
        <w:rPr>
          <w:sz w:val="20"/>
          <w:szCs w:val="20"/>
          <w:u w:val="none"/>
        </w:rPr>
      </w:pPr>
      <w:r w:rsidDel="00000000" w:rsidR="00000000" w:rsidRPr="00000000">
        <w:rPr>
          <w:sz w:val="20"/>
          <w:szCs w:val="20"/>
          <w:rtl w:val="0"/>
        </w:rPr>
        <w:t xml:space="preserve">April 7, 2026</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0F">
      <w:pPr>
        <w:ind w:left="1440" w:firstLine="0"/>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1">
      <w:pPr>
        <w:numPr>
          <w:ilvl w:val="0"/>
          <w:numId w:val="3"/>
        </w:numPr>
        <w:ind w:left="720" w:hanging="360"/>
        <w:rPr>
          <w:sz w:val="20"/>
          <w:szCs w:val="20"/>
          <w:u w:val="none"/>
        </w:rPr>
      </w:pPr>
      <w:r w:rsidDel="00000000" w:rsidR="00000000" w:rsidRPr="00000000">
        <w:rPr>
          <w:sz w:val="20"/>
          <w:szCs w:val="20"/>
          <w:rtl w:val="0"/>
        </w:rPr>
        <w:t xml:space="preserve">ASCCC S26 Approved Resolutions</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Consent Items</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6">
      <w:pPr>
        <w:numPr>
          <w:ilvl w:val="0"/>
          <w:numId w:val="2"/>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7">
      <w:pPr>
        <w:numPr>
          <w:ilvl w:val="0"/>
          <w:numId w:val="2"/>
        </w:numPr>
        <w:ind w:left="720" w:hanging="360"/>
        <w:rPr>
          <w:sz w:val="20"/>
          <w:szCs w:val="20"/>
        </w:rPr>
      </w:pPr>
      <w:r w:rsidDel="00000000" w:rsidR="00000000" w:rsidRPr="00000000">
        <w:rPr>
          <w:sz w:val="20"/>
          <w:szCs w:val="20"/>
          <w:rtl w:val="0"/>
        </w:rPr>
        <w:t xml:space="preserve">District Equity &amp; Student Success Committee (DESSC) – Lydia Delgado</w:t>
      </w:r>
    </w:p>
    <w:p w:rsidR="00000000" w:rsidDel="00000000" w:rsidP="00000000" w:rsidRDefault="00000000" w:rsidRPr="00000000" w14:paraId="00000018">
      <w:pPr>
        <w:numPr>
          <w:ilvl w:val="0"/>
          <w:numId w:val="2"/>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9">
      <w:pPr>
        <w:numPr>
          <w:ilvl w:val="0"/>
          <w:numId w:val="2"/>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1A">
      <w:pPr>
        <w:numPr>
          <w:ilvl w:val="0"/>
          <w:numId w:val="2"/>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Decision Items: (10-15 minutes per item)</w:t>
      </w:r>
    </w:p>
    <w:p w:rsidR="00000000" w:rsidDel="00000000" w:rsidP="00000000" w:rsidRDefault="00000000" w:rsidRPr="00000000" w14:paraId="0000001E">
      <w:pPr>
        <w:numPr>
          <w:ilvl w:val="0"/>
          <w:numId w:val="6"/>
        </w:numPr>
        <w:ind w:left="720" w:hanging="360"/>
        <w:rPr>
          <w:u w:val="none"/>
        </w:rPr>
      </w:pPr>
      <w:r w:rsidDel="00000000" w:rsidR="00000000" w:rsidRPr="00000000">
        <w:rPr>
          <w:rtl w:val="0"/>
        </w:rPr>
        <w:t xml:space="preserve">Affirm </w:t>
      </w:r>
      <w:hyperlink r:id="rId7">
        <w:r w:rsidDel="00000000" w:rsidR="00000000" w:rsidRPr="00000000">
          <w:rPr>
            <w:color w:val="1155cc"/>
            <w:u w:val="single"/>
            <w:rtl w:val="0"/>
          </w:rPr>
          <w:t xml:space="preserve">Policy-7910 </w:t>
        </w:r>
      </w:hyperlink>
      <w:r w:rsidDel="00000000" w:rsidR="00000000" w:rsidRPr="00000000">
        <w:rPr>
          <w:rtl w:val="0"/>
        </w:rPr>
        <w:t xml:space="preserve">Recommendation from the NAGPRA (Native American Graves Protection and Repatriation Act) Task Force (Second Reading).  </w:t>
      </w:r>
      <w:r w:rsidDel="00000000" w:rsidR="00000000" w:rsidRPr="00000000">
        <w:rPr>
          <w:rtl w:val="0"/>
        </w:rPr>
      </w:r>
    </w:p>
    <w:p w:rsidR="00000000" w:rsidDel="00000000" w:rsidP="00000000" w:rsidRDefault="00000000" w:rsidRPr="00000000" w14:paraId="0000001F">
      <w:pPr>
        <w:numPr>
          <w:ilvl w:val="0"/>
          <w:numId w:val="6"/>
        </w:numPr>
        <w:ind w:left="720" w:hanging="360"/>
        <w:rPr>
          <w:u w:val="none"/>
        </w:rPr>
      </w:pPr>
      <w:r w:rsidDel="00000000" w:rsidR="00000000" w:rsidRPr="00000000">
        <w:rPr>
          <w:rtl w:val="0"/>
        </w:rPr>
        <w:t xml:space="preserve">Affirm </w:t>
      </w:r>
      <w:hyperlink r:id="rId8">
        <w:r w:rsidDel="00000000" w:rsidR="00000000" w:rsidRPr="00000000">
          <w:rPr>
            <w:color w:val="1155cc"/>
            <w:u w:val="single"/>
            <w:rtl w:val="0"/>
          </w:rPr>
          <w:t xml:space="preserve">Policy-7920</w:t>
        </w:r>
      </w:hyperlink>
      <w:r w:rsidDel="00000000" w:rsidR="00000000" w:rsidRPr="00000000">
        <w:rPr>
          <w:rtl w:val="0"/>
        </w:rPr>
        <w:t xml:space="preserve"> </w:t>
      </w:r>
      <w:r w:rsidDel="00000000" w:rsidR="00000000" w:rsidRPr="00000000">
        <w:rPr>
          <w:rtl w:val="0"/>
        </w:rPr>
        <w:t xml:space="preserve">Human Remains Recommendation from the NAGPRA Task Force (Second Reading). </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Proposal to revise the LRCCD </w:t>
      </w:r>
      <w:hyperlink r:id="rId9">
        <w:r w:rsidDel="00000000" w:rsidR="00000000" w:rsidRPr="00000000">
          <w:rPr>
            <w:color w:val="1155cc"/>
            <w:u w:val="single"/>
            <w:rtl w:val="0"/>
          </w:rPr>
          <w:t xml:space="preserve">Emergency Closure Distance Education addendum</w:t>
        </w:r>
      </w:hyperlink>
      <w:r w:rsidDel="00000000" w:rsidR="00000000" w:rsidRPr="00000000">
        <w:rPr>
          <w:rtl w:val="0"/>
        </w:rPr>
        <w:t xml:space="preserve">.  (First reading).</w:t>
      </w:r>
    </w:p>
    <w:p w:rsidR="00000000" w:rsidDel="00000000" w:rsidP="00000000" w:rsidRDefault="00000000" w:rsidRPr="00000000" w14:paraId="00000021">
      <w:pPr>
        <w:numPr>
          <w:ilvl w:val="0"/>
          <w:numId w:val="6"/>
        </w:numPr>
        <w:ind w:left="720" w:hanging="360"/>
        <w:rPr>
          <w:u w:val="none"/>
        </w:rPr>
      </w:pPr>
      <w:r w:rsidDel="00000000" w:rsidR="00000000" w:rsidRPr="00000000">
        <w:rPr>
          <w:rtl w:val="0"/>
        </w:rPr>
        <w:t xml:space="preserve">Proposal to affirm DIAC recommendation to</w:t>
      </w:r>
      <w:hyperlink r:id="rId10">
        <w:r w:rsidDel="00000000" w:rsidR="00000000" w:rsidRPr="00000000">
          <w:rPr>
            <w:rFonts w:ascii="Aptos" w:cs="Aptos" w:eastAsia="Aptos" w:hAnsi="Aptos"/>
            <w:b w:val="1"/>
            <w:bCs w:val="1"/>
            <w:color w:val="1155cc"/>
            <w:sz w:val="24"/>
            <w:szCs w:val="24"/>
            <w:u w:val="single"/>
            <w:rtl w:val="0"/>
          </w:rPr>
          <w:t xml:space="preserve"> </w:t>
        </w:r>
      </w:hyperlink>
      <w:hyperlink r:id="rId11">
        <w:r w:rsidDel="00000000" w:rsidR="00000000" w:rsidRPr="00000000">
          <w:rPr>
            <w:rFonts w:ascii="Aptos" w:cs="Aptos" w:eastAsia="Aptos" w:hAnsi="Aptos"/>
            <w:color w:val="1155cc"/>
            <w:sz w:val="24"/>
            <w:szCs w:val="24"/>
            <w:u w:val="single"/>
            <w:rtl w:val="0"/>
          </w:rPr>
          <w:t xml:space="preserve">Initiate an RFP Process for a Comprehensive Accessibility Technology Suite</w:t>
        </w:r>
      </w:hyperlink>
      <w:r w:rsidDel="00000000" w:rsidR="00000000" w:rsidRPr="00000000">
        <w:rPr>
          <w:rtl w:val="0"/>
        </w:rPr>
        <w:t xml:space="preserve"> (First reading).</w: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Discussion Items:  (10-15 minutes per item)</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Request for .75 Registration for MESA students. </w:t>
      </w:r>
    </w:p>
    <w:p w:rsidR="00000000" w:rsidDel="00000000" w:rsidP="00000000" w:rsidRDefault="00000000" w:rsidRPr="00000000" w14:paraId="00000025">
      <w:pPr>
        <w:numPr>
          <w:ilvl w:val="0"/>
          <w:numId w:val="5"/>
        </w:numPr>
        <w:ind w:left="720" w:hanging="360"/>
        <w:rPr/>
      </w:pPr>
      <w:r w:rsidDel="00000000" w:rsidR="00000000" w:rsidRPr="00000000">
        <w:rPr>
          <w:rtl w:val="0"/>
        </w:rPr>
        <w:t xml:space="preserve">Equivalency Process: Should we consider a district-wide EQ process when candidates are applying at multiple colleges?</w:t>
      </w:r>
    </w:p>
    <w:p w:rsidR="00000000" w:rsidDel="00000000" w:rsidP="00000000" w:rsidRDefault="00000000" w:rsidRPr="00000000" w14:paraId="00000026">
      <w:pPr>
        <w:numPr>
          <w:ilvl w:val="0"/>
          <w:numId w:val="5"/>
        </w:numPr>
        <w:ind w:left="720" w:hanging="360"/>
        <w:rPr/>
      </w:pPr>
      <w:r w:rsidDel="00000000" w:rsidR="00000000" w:rsidRPr="00000000">
        <w:rPr>
          <w:rtl w:val="0"/>
        </w:rPr>
        <w:t xml:space="preserve">ARC Student Senate Resolution/Direction to Hiring Manual Revision Task Force Members</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Future Returning Items:</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Affirm Recommendation from DESSC to adopt the </w:t>
      </w:r>
      <w:hyperlink r:id="rId12">
        <w:r w:rsidDel="00000000" w:rsidR="00000000" w:rsidRPr="00000000">
          <w:rPr>
            <w:color w:val="1155cc"/>
            <w:u w:val="single"/>
            <w:rtl w:val="0"/>
          </w:rPr>
          <w:t xml:space="preserve">Los Rios Artificial Intelligence Guidelines</w:t>
        </w:r>
      </w:hyperlink>
      <w:r w:rsidDel="00000000" w:rsidR="00000000" w:rsidRPr="00000000">
        <w:rPr>
          <w:rtl w:val="0"/>
        </w:rPr>
        <w:t xml:space="preserve">. (Second Reading).</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Proposal to revise</w:t>
      </w:r>
      <w:hyperlink r:id="rId13">
        <w:r w:rsidDel="00000000" w:rsidR="00000000" w:rsidRPr="00000000">
          <w:rPr>
            <w:color w:val="1155cc"/>
            <w:u w:val="single"/>
            <w:rtl w:val="0"/>
          </w:rPr>
          <w:t xml:space="preserve"> Regulation-2222</w:t>
        </w:r>
      </w:hyperlink>
      <w:r w:rsidDel="00000000" w:rsidR="00000000" w:rsidRPr="00000000">
        <w:rPr>
          <w:rtl w:val="0"/>
        </w:rPr>
        <w:t xml:space="preserve"> (Attendance) (Second Reading).</w:t>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Not-for-Credit Curriculum Process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Items from Colleges for District Academic Senate Consideration: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Other meeting reports</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April 20 </w:t>
        <w:tab/>
        <w:t xml:space="preserve">District Equity and Student Success Committee (DESSC) Meeting, 2:30 pm</w:t>
      </w:r>
    </w:p>
    <w:p w:rsidR="00000000" w:rsidDel="00000000" w:rsidP="00000000" w:rsidRDefault="00000000" w:rsidRPr="00000000" w14:paraId="00000034">
      <w:pPr>
        <w:rPr>
          <w:sz w:val="20"/>
          <w:szCs w:val="20"/>
        </w:rPr>
      </w:pPr>
      <w:r w:rsidDel="00000000" w:rsidR="00000000" w:rsidRPr="00000000">
        <w:rPr>
          <w:sz w:val="20"/>
          <w:szCs w:val="20"/>
          <w:rtl w:val="0"/>
        </w:rPr>
        <w:t xml:space="preserve">April 21 </w:t>
        <w:tab/>
        <w:t xml:space="preserve">District Academic Senate Meeting, 3-5 pm, DO Main Conference Room</w:t>
      </w:r>
    </w:p>
    <w:p w:rsidR="00000000" w:rsidDel="00000000" w:rsidP="00000000" w:rsidRDefault="00000000" w:rsidRPr="00000000" w14:paraId="00000035">
      <w:pPr>
        <w:rPr>
          <w:sz w:val="20"/>
          <w:szCs w:val="20"/>
        </w:rPr>
      </w:pPr>
      <w:r w:rsidDel="00000000" w:rsidR="00000000" w:rsidRPr="00000000">
        <w:rPr>
          <w:sz w:val="20"/>
          <w:szCs w:val="20"/>
          <w:rtl w:val="0"/>
        </w:rPr>
        <w:t xml:space="preserve">April 23 </w:t>
        <w:tab/>
        <w:t xml:space="preserve">District Ed Tech, 3 pm</w:t>
      </w:r>
    </w:p>
    <w:p w:rsidR="00000000" w:rsidDel="00000000" w:rsidP="00000000" w:rsidRDefault="00000000" w:rsidRPr="00000000" w14:paraId="00000036">
      <w:pPr>
        <w:rPr>
          <w:sz w:val="20"/>
          <w:szCs w:val="20"/>
        </w:rPr>
      </w:pPr>
      <w:r w:rsidDel="00000000" w:rsidR="00000000" w:rsidRPr="00000000">
        <w:rPr>
          <w:sz w:val="20"/>
          <w:szCs w:val="20"/>
          <w:rtl w:val="0"/>
        </w:rPr>
        <w:t xml:space="preserve">April 24 </w:t>
        <w:tab/>
        <w:t xml:space="preserve">District Curriculum Coordinating Council (DCCC) Meeting, 2:30 pm</w:t>
      </w:r>
    </w:p>
    <w:p w:rsidR="00000000" w:rsidDel="00000000" w:rsidP="00000000" w:rsidRDefault="00000000" w:rsidRPr="00000000" w14:paraId="00000037">
      <w:pPr>
        <w:rPr>
          <w:sz w:val="20"/>
          <w:szCs w:val="20"/>
        </w:rPr>
      </w:pPr>
      <w:r w:rsidDel="00000000" w:rsidR="00000000" w:rsidRPr="00000000">
        <w:rPr>
          <w:sz w:val="20"/>
          <w:szCs w:val="20"/>
          <w:rtl w:val="0"/>
        </w:rPr>
        <w:t xml:space="preserve">April 27 </w:t>
        <w:tab/>
        <w:t xml:space="preserve">Senate/Union Joint Issues Committee (SUJIC) Meeting, 2-3 pm</w:t>
      </w:r>
    </w:p>
    <w:p w:rsidR="00000000" w:rsidDel="00000000" w:rsidP="00000000" w:rsidRDefault="00000000" w:rsidRPr="00000000" w14:paraId="00000038">
      <w:pPr>
        <w:rPr>
          <w:sz w:val="20"/>
          <w:szCs w:val="20"/>
        </w:rPr>
      </w:pPr>
      <w:r w:rsidDel="00000000" w:rsidR="00000000" w:rsidRPr="00000000">
        <w:rPr>
          <w:sz w:val="20"/>
          <w:szCs w:val="20"/>
          <w:rtl w:val="0"/>
        </w:rPr>
        <w:t xml:space="preserve">April 27 </w:t>
        <w:tab/>
        <w:t xml:space="preserve">Chancellor’s Cabinet Meeting, DO Board Room</w:t>
      </w:r>
    </w:p>
    <w:p w:rsidR="00000000" w:rsidDel="00000000" w:rsidP="00000000" w:rsidRDefault="00000000" w:rsidRPr="00000000" w14:paraId="00000039">
      <w:pPr>
        <w:rPr>
          <w:sz w:val="20"/>
          <w:szCs w:val="20"/>
        </w:rPr>
      </w:pPr>
      <w:r w:rsidDel="00000000" w:rsidR="00000000" w:rsidRPr="00000000">
        <w:rPr>
          <w:sz w:val="20"/>
          <w:szCs w:val="20"/>
          <w:rtl w:val="0"/>
        </w:rPr>
        <w:t xml:space="preserve">May 4 </w:t>
        <w:tab/>
        <w:tab/>
        <w:t xml:space="preserve">Public Safety Advisory Committee Meeting, 3-4 pm, DO Board Room</w:t>
      </w:r>
    </w:p>
    <w:p w:rsidR="00000000" w:rsidDel="00000000" w:rsidP="00000000" w:rsidRDefault="00000000" w:rsidRPr="00000000" w14:paraId="0000003A">
      <w:pPr>
        <w:rPr>
          <w:sz w:val="20"/>
          <w:szCs w:val="20"/>
        </w:rPr>
      </w:pPr>
      <w:r w:rsidDel="00000000" w:rsidR="00000000" w:rsidRPr="00000000">
        <w:rPr>
          <w:sz w:val="20"/>
          <w:szCs w:val="20"/>
          <w:rtl w:val="0"/>
        </w:rPr>
        <w:t xml:space="preserve">May 4 </w:t>
        <w:tab/>
        <w:tab/>
        <w:t xml:space="preserve">District Affordable Learning Materials (DALMC) meeting, 3:30 pm</w:t>
      </w:r>
    </w:p>
    <w:p w:rsidR="00000000" w:rsidDel="00000000" w:rsidP="00000000" w:rsidRDefault="00000000" w:rsidRPr="00000000" w14:paraId="0000003B">
      <w:pPr>
        <w:rPr>
          <w:sz w:val="20"/>
          <w:szCs w:val="20"/>
        </w:rPr>
      </w:pPr>
      <w:r w:rsidDel="00000000" w:rsidR="00000000" w:rsidRPr="00000000">
        <w:rPr>
          <w:sz w:val="20"/>
          <w:szCs w:val="20"/>
          <w:rtl w:val="0"/>
        </w:rPr>
        <w:t xml:space="preserve">May 5 </w:t>
        <w:tab/>
        <w:tab/>
        <w:t xml:space="preserve">District Academic Senate Meeting, 3- pm, DO Main Conference Room</w:t>
      </w:r>
    </w:p>
    <w:p w:rsidR="00000000" w:rsidDel="00000000" w:rsidP="00000000" w:rsidRDefault="00000000" w:rsidRPr="00000000" w14:paraId="0000003C">
      <w:pPr>
        <w:rPr>
          <w:sz w:val="20"/>
          <w:szCs w:val="20"/>
        </w:rPr>
      </w:pPr>
      <w:r w:rsidDel="00000000" w:rsidR="00000000" w:rsidRPr="00000000">
        <w:rPr>
          <w:sz w:val="20"/>
          <w:szCs w:val="20"/>
          <w:rtl w:val="0"/>
        </w:rPr>
        <w:t xml:space="preserve">May 7 </w:t>
        <w:tab/>
        <w:tab/>
        <w:t xml:space="preserve">Prison Re-Entry Program Committee Meeting, 9 am</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44">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47">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4A">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4D">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50">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4" w:type="default"/>
      <w:headerReference r:id="rId15" w:type="first"/>
      <w:footerReference r:id="rId16"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3">
    <w:pPr>
      <w:jc w:val="right"/>
      <w:rPr/>
    </w:pPr>
    <w:r w:rsidDel="00000000" w:rsidR="00000000" w:rsidRPr="00000000">
      <w:rPr>
        <w:rtl w:val="0"/>
      </w:rPr>
      <w:t xml:space="preserve">ARC President Veronica Lopez</w:t>
    </w:r>
  </w:p>
  <w:p w:rsidR="00000000" w:rsidDel="00000000" w:rsidP="00000000" w:rsidRDefault="00000000" w:rsidRPr="00000000" w14:paraId="00000054">
    <w:pPr>
      <w:jc w:val="right"/>
      <w:rPr/>
    </w:pPr>
    <w:r w:rsidDel="00000000" w:rsidR="00000000" w:rsidRPr="00000000">
      <w:rPr>
        <w:rtl w:val="0"/>
      </w:rPr>
      <w:t xml:space="preserve">CRC President Lauren Wagner</w:t>
    </w:r>
  </w:p>
  <w:p w:rsidR="00000000" w:rsidDel="00000000" w:rsidP="00000000" w:rsidRDefault="00000000" w:rsidRPr="00000000" w14:paraId="00000055">
    <w:pPr>
      <w:jc w:val="right"/>
      <w:rPr/>
    </w:pPr>
    <w:r w:rsidDel="00000000" w:rsidR="00000000" w:rsidRPr="00000000">
      <w:rPr>
        <w:rtl w:val="0"/>
      </w:rPr>
      <w:t xml:space="preserve">FLC President Wayne Jensen</w:t>
    </w:r>
  </w:p>
  <w:p w:rsidR="00000000" w:rsidDel="00000000" w:rsidP="00000000" w:rsidRDefault="00000000" w:rsidRPr="00000000" w14:paraId="00000056">
    <w:pPr>
      <w:jc w:val="right"/>
      <w:rPr/>
    </w:pPr>
    <w:r w:rsidDel="00000000" w:rsidR="00000000" w:rsidRPr="00000000">
      <w:rPr>
        <w:rtl w:val="0"/>
      </w:rPr>
      <w:t xml:space="preserve">SCC President Amy Strimling</w:t>
    </w:r>
  </w:p>
  <w:p w:rsidR="00000000" w:rsidDel="00000000" w:rsidP="00000000" w:rsidRDefault="00000000" w:rsidRPr="00000000" w14:paraId="0000005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05WnLU4IJcmFI1dibj-xXvHLA4IelPWxLHO80koQFYc/edit?usp=sharing" TargetMode="External"/><Relationship Id="rId10" Type="http://schemas.openxmlformats.org/officeDocument/2006/relationships/hyperlink" Target="https://docs.google.com/document/d/105WnLU4IJcmFI1dibj-xXvHLA4IelPWxLHO80koQFYc/edit?usp=sharing" TargetMode="External"/><Relationship Id="rId13" Type="http://schemas.openxmlformats.org/officeDocument/2006/relationships/hyperlink" Target="https://docs.google.com/document/d/1AZFHqloa507xgros_ah5wXHkocqn1fYhrDLi_24aXT4/edit?pli=1&amp;tab=t.0" TargetMode="External"/><Relationship Id="rId12" Type="http://schemas.openxmlformats.org/officeDocument/2006/relationships/hyperlink" Target="https://docs.google.com/document/d/1XNgMDR6XBcMlulcIH2s50JULEXZ6cTu3mg6d18UWgQw/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XiCOPEYLCH-eT3_qYOfrebnq5rHyIXsy7I9A5hfra4/edit?tab=t.0#heading=h.xcnq3ou16py9"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i5NlDBNQ9WajFrbVdl9aUjdmicmQX7rUOZ69EW_L-_g/edit?usp=sharing" TargetMode="External"/><Relationship Id="rId8" Type="http://schemas.openxmlformats.org/officeDocument/2006/relationships/hyperlink" Target="https://docs.google.com/document/d/1SBIe0LfNlmApxH6mxHQg2BbaivF_Si5j8tmSx8MnRPM/edit?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