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sz w:val="29"/>
          <w:szCs w:val="29"/>
        </w:rPr>
      </w:pPr>
      <w:r w:rsidDel="00000000" w:rsidR="00000000" w:rsidRPr="00000000">
        <w:rPr>
          <w:b w:val="1"/>
          <w:sz w:val="29"/>
          <w:szCs w:val="29"/>
          <w:rtl w:val="0"/>
        </w:rPr>
        <w:t xml:space="preserve">District Academic Senate (DAS) Meeting Agenda</w:t>
      </w:r>
    </w:p>
    <w:p w:rsidR="00000000" w:rsidDel="00000000" w:rsidP="00000000" w:rsidRDefault="00000000" w:rsidRPr="00000000" w14:paraId="00000003">
      <w:pPr>
        <w:jc w:val="center"/>
        <w:rPr>
          <w:b w:val="1"/>
          <w:sz w:val="27"/>
          <w:szCs w:val="27"/>
        </w:rPr>
      </w:pPr>
      <w:r w:rsidDel="00000000" w:rsidR="00000000" w:rsidRPr="00000000">
        <w:rPr>
          <w:b w:val="1"/>
          <w:sz w:val="27"/>
          <w:szCs w:val="27"/>
          <w:rtl w:val="0"/>
        </w:rPr>
        <w:t xml:space="preserve">Tuesday, October 7, 2025 - 3:00-5:00 pm</w:t>
      </w:r>
    </w:p>
    <w:p w:rsidR="00000000" w:rsidDel="00000000" w:rsidP="00000000" w:rsidRDefault="00000000" w:rsidRPr="00000000" w14:paraId="00000004">
      <w:pPr>
        <w:jc w:val="center"/>
        <w:rPr>
          <w:b w:val="1"/>
          <w:sz w:val="27"/>
          <w:szCs w:val="27"/>
        </w:rPr>
      </w:pPr>
      <w:r w:rsidDel="00000000" w:rsidR="00000000" w:rsidRPr="00000000">
        <w:rPr>
          <w:b w:val="1"/>
          <w:sz w:val="27"/>
          <w:szCs w:val="27"/>
          <w:rtl w:val="0"/>
        </w:rPr>
        <w:t xml:space="preserve">Los Rios District Office Main Conference Room</w:t>
      </w:r>
    </w:p>
    <w:p w:rsidR="00000000" w:rsidDel="00000000" w:rsidP="00000000" w:rsidRDefault="00000000" w:rsidRPr="00000000" w14:paraId="00000005">
      <w:pPr>
        <w:jc w:val="center"/>
        <w:rPr>
          <w:rFonts w:ascii="Calibri" w:cs="Calibri" w:eastAsia="Calibri" w:hAnsi="Calibri"/>
          <w:b w:val="1"/>
          <w:color w:val="01050a"/>
          <w:sz w:val="20"/>
          <w:szCs w:val="20"/>
        </w:rPr>
      </w:pPr>
      <w:hyperlink r:id="rId6">
        <w:r w:rsidDel="00000000" w:rsidR="00000000" w:rsidRPr="00000000">
          <w:rPr>
            <w:rFonts w:ascii="Calibri" w:cs="Calibri" w:eastAsia="Calibri" w:hAnsi="Calibri"/>
            <w:b w:val="1"/>
            <w:color w:val="0000ff"/>
            <w:sz w:val="20"/>
            <w:szCs w:val="20"/>
            <w:highlight w:val="white"/>
            <w:u w:val="single"/>
            <w:rtl w:val="0"/>
          </w:rPr>
          <w:t xml:space="preserve">Remote Participation Link</w:t>
        </w:r>
      </w:hyperlink>
      <w:r w:rsidDel="00000000" w:rsidR="00000000" w:rsidRPr="00000000">
        <w:rPr>
          <w:rFonts w:ascii="Calibri" w:cs="Calibri" w:eastAsia="Calibri" w:hAnsi="Calibri"/>
          <w:b w:val="1"/>
          <w:sz w:val="20"/>
          <w:szCs w:val="20"/>
          <w:highlight w:val="white"/>
          <w:rtl w:val="0"/>
        </w:rPr>
        <w:t xml:space="preserve">  </w:t>
      </w:r>
      <w:r w:rsidDel="00000000" w:rsidR="00000000" w:rsidRPr="00000000">
        <w:rPr>
          <w:rFonts w:ascii="Calibri" w:cs="Calibri" w:eastAsia="Calibri" w:hAnsi="Calibri"/>
          <w:b w:val="1"/>
          <w:color w:val="01050a"/>
          <w:sz w:val="20"/>
          <w:szCs w:val="20"/>
          <w:rtl w:val="0"/>
        </w:rPr>
        <w:t xml:space="preserve">Meeting ID: 852 1262 3490</w:t>
      </w:r>
      <w:r w:rsidDel="00000000" w:rsidR="00000000" w:rsidRPr="00000000">
        <w:rPr>
          <w:rFonts w:ascii="Calibri" w:cs="Calibri" w:eastAsia="Calibri" w:hAnsi="Calibri"/>
          <w:b w:val="1"/>
          <w:sz w:val="20"/>
          <w:szCs w:val="20"/>
          <w:highlight w:val="white"/>
          <w:rtl w:val="0"/>
        </w:rPr>
        <w:t xml:space="preserve">  </w:t>
      </w:r>
      <w:r w:rsidDel="00000000" w:rsidR="00000000" w:rsidRPr="00000000">
        <w:rPr>
          <w:rFonts w:ascii="Calibri" w:cs="Calibri" w:eastAsia="Calibri" w:hAnsi="Calibri"/>
          <w:b w:val="1"/>
          <w:color w:val="01050a"/>
          <w:sz w:val="20"/>
          <w:szCs w:val="20"/>
          <w:rtl w:val="0"/>
        </w:rPr>
        <w:t xml:space="preserve">Passcode: losrios</w:t>
      </w:r>
    </w:p>
    <w:p w:rsidR="00000000" w:rsidDel="00000000" w:rsidP="00000000" w:rsidRDefault="00000000" w:rsidRPr="00000000" w14:paraId="00000006">
      <w:pPr>
        <w:jc w:val="center"/>
        <w:rPr>
          <w:rFonts w:ascii="Calibri" w:cs="Calibri" w:eastAsia="Calibri" w:hAnsi="Calibri"/>
          <w:b w:val="1"/>
          <w:color w:val="01050a"/>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Preliminaries</w:t>
      </w:r>
    </w:p>
    <w:p w:rsidR="00000000" w:rsidDel="00000000" w:rsidP="00000000" w:rsidRDefault="00000000" w:rsidRPr="00000000" w14:paraId="00000008">
      <w:pPr>
        <w:numPr>
          <w:ilvl w:val="0"/>
          <w:numId w:val="4"/>
        </w:numPr>
        <w:ind w:left="720" w:hanging="360"/>
        <w:rPr>
          <w:sz w:val="20"/>
          <w:szCs w:val="20"/>
        </w:rPr>
      </w:pPr>
      <w:r w:rsidDel="00000000" w:rsidR="00000000" w:rsidRPr="00000000">
        <w:rPr>
          <w:sz w:val="20"/>
          <w:szCs w:val="20"/>
          <w:rtl w:val="0"/>
        </w:rPr>
        <w:t xml:space="preserve">Welcome/Call to order</w:t>
      </w:r>
    </w:p>
    <w:p w:rsidR="00000000" w:rsidDel="00000000" w:rsidP="00000000" w:rsidRDefault="00000000" w:rsidRPr="00000000" w14:paraId="00000009">
      <w:pPr>
        <w:numPr>
          <w:ilvl w:val="0"/>
          <w:numId w:val="4"/>
        </w:numPr>
        <w:ind w:left="720" w:hanging="360"/>
        <w:rPr>
          <w:sz w:val="20"/>
          <w:szCs w:val="20"/>
        </w:rPr>
      </w:pPr>
      <w:r w:rsidDel="00000000" w:rsidR="00000000" w:rsidRPr="00000000">
        <w:rPr>
          <w:sz w:val="20"/>
          <w:szCs w:val="20"/>
          <w:rtl w:val="0"/>
        </w:rPr>
        <w:t xml:space="preserve">Land Acknowledgement (FLC)</w:t>
      </w:r>
    </w:p>
    <w:p w:rsidR="00000000" w:rsidDel="00000000" w:rsidP="00000000" w:rsidRDefault="00000000" w:rsidRPr="00000000" w14:paraId="0000000A">
      <w:pPr>
        <w:numPr>
          <w:ilvl w:val="0"/>
          <w:numId w:val="4"/>
        </w:numPr>
        <w:ind w:left="720" w:hanging="360"/>
        <w:rPr>
          <w:sz w:val="20"/>
          <w:szCs w:val="20"/>
        </w:rPr>
      </w:pPr>
      <w:r w:rsidDel="00000000" w:rsidR="00000000" w:rsidRPr="00000000">
        <w:rPr>
          <w:sz w:val="20"/>
          <w:szCs w:val="20"/>
          <w:rtl w:val="0"/>
        </w:rPr>
        <w:t xml:space="preserve">Approval of Agenda</w:t>
      </w:r>
    </w:p>
    <w:p w:rsidR="00000000" w:rsidDel="00000000" w:rsidP="00000000" w:rsidRDefault="00000000" w:rsidRPr="00000000" w14:paraId="0000000B">
      <w:pPr>
        <w:numPr>
          <w:ilvl w:val="0"/>
          <w:numId w:val="4"/>
        </w:numPr>
        <w:ind w:left="720" w:hanging="360"/>
        <w:rPr>
          <w:sz w:val="20"/>
          <w:szCs w:val="20"/>
        </w:rPr>
      </w:pPr>
      <w:r w:rsidDel="00000000" w:rsidR="00000000" w:rsidRPr="00000000">
        <w:rPr>
          <w:sz w:val="20"/>
          <w:szCs w:val="20"/>
          <w:rtl w:val="0"/>
        </w:rPr>
        <w:t xml:space="preserve">Approval of Minutes </w:t>
      </w:r>
    </w:p>
    <w:p w:rsidR="00000000" w:rsidDel="00000000" w:rsidP="00000000" w:rsidRDefault="00000000" w:rsidRPr="00000000" w14:paraId="0000000C">
      <w:pPr>
        <w:numPr>
          <w:ilvl w:val="1"/>
          <w:numId w:val="4"/>
        </w:numPr>
        <w:ind w:left="1440" w:hanging="360"/>
        <w:rPr>
          <w:sz w:val="20"/>
          <w:szCs w:val="20"/>
          <w:u w:val="none"/>
        </w:rPr>
      </w:pPr>
      <w:r w:rsidDel="00000000" w:rsidR="00000000" w:rsidRPr="00000000">
        <w:rPr>
          <w:sz w:val="20"/>
          <w:szCs w:val="20"/>
          <w:rtl w:val="0"/>
        </w:rPr>
        <w:t xml:space="preserve">Sept. 16, 2025</w:t>
      </w:r>
    </w:p>
    <w:p w:rsidR="00000000" w:rsidDel="00000000" w:rsidP="00000000" w:rsidRDefault="00000000" w:rsidRPr="00000000" w14:paraId="0000000D">
      <w:pPr>
        <w:numPr>
          <w:ilvl w:val="0"/>
          <w:numId w:val="4"/>
        </w:numPr>
        <w:ind w:left="720" w:hanging="360"/>
        <w:rPr>
          <w:sz w:val="20"/>
          <w:szCs w:val="20"/>
        </w:rPr>
      </w:pPr>
      <w:r w:rsidDel="00000000" w:rsidR="00000000" w:rsidRPr="00000000">
        <w:rPr>
          <w:sz w:val="20"/>
          <w:szCs w:val="20"/>
          <w:rtl w:val="0"/>
        </w:rPr>
        <w:t xml:space="preserve">Introduction of Guests</w:t>
      </w:r>
    </w:p>
    <w:p w:rsidR="00000000" w:rsidDel="00000000" w:rsidP="00000000" w:rsidRDefault="00000000" w:rsidRPr="00000000" w14:paraId="0000000E">
      <w:pPr>
        <w:numPr>
          <w:ilvl w:val="0"/>
          <w:numId w:val="4"/>
        </w:numPr>
        <w:ind w:left="720" w:hanging="360"/>
        <w:rPr>
          <w:sz w:val="20"/>
          <w:szCs w:val="20"/>
        </w:rPr>
      </w:pPr>
      <w:r w:rsidDel="00000000" w:rsidR="00000000" w:rsidRPr="00000000">
        <w:rPr>
          <w:sz w:val="20"/>
          <w:szCs w:val="20"/>
          <w:rtl w:val="0"/>
        </w:rPr>
        <w:t xml:space="preserve">Public Comment Period (up to 3 minutes per speaker)</w:t>
      </w:r>
    </w:p>
    <w:p w:rsidR="00000000" w:rsidDel="00000000" w:rsidP="00000000" w:rsidRDefault="00000000" w:rsidRPr="00000000" w14:paraId="0000000F">
      <w:pPr>
        <w:numPr>
          <w:ilvl w:val="0"/>
          <w:numId w:val="4"/>
        </w:numPr>
        <w:ind w:left="720" w:hanging="360"/>
        <w:rPr>
          <w:sz w:val="20"/>
          <w:szCs w:val="20"/>
        </w:rPr>
      </w:pPr>
      <w:r w:rsidDel="00000000" w:rsidR="00000000" w:rsidRPr="00000000">
        <w:rPr>
          <w:sz w:val="20"/>
          <w:szCs w:val="20"/>
          <w:rtl w:val="0"/>
        </w:rPr>
        <w:t xml:space="preserve">DAS President’s Report</w:t>
      </w:r>
    </w:p>
    <w:p w:rsidR="00000000" w:rsidDel="00000000" w:rsidP="00000000" w:rsidRDefault="00000000" w:rsidRPr="00000000" w14:paraId="00000010">
      <w:pPr>
        <w:numPr>
          <w:ilvl w:val="1"/>
          <w:numId w:val="4"/>
        </w:numPr>
        <w:ind w:left="1440" w:hanging="360"/>
        <w:rPr>
          <w:sz w:val="20"/>
          <w:szCs w:val="20"/>
          <w:u w:val="none"/>
        </w:rPr>
      </w:pPr>
      <w:r w:rsidDel="00000000" w:rsidR="00000000" w:rsidRPr="00000000">
        <w:rPr>
          <w:sz w:val="20"/>
          <w:szCs w:val="20"/>
          <w:rtl w:val="0"/>
        </w:rPr>
        <w:t xml:space="preserve">Board Docs Committee</w:t>
      </w:r>
    </w:p>
    <w:p w:rsidR="00000000" w:rsidDel="00000000" w:rsidP="00000000" w:rsidRDefault="00000000" w:rsidRPr="00000000" w14:paraId="00000011">
      <w:pPr>
        <w:numPr>
          <w:ilvl w:val="1"/>
          <w:numId w:val="4"/>
        </w:numPr>
        <w:ind w:left="1440" w:hanging="360"/>
        <w:rPr>
          <w:sz w:val="20"/>
          <w:szCs w:val="20"/>
          <w:u w:val="none"/>
        </w:rPr>
      </w:pPr>
      <w:r w:rsidDel="00000000" w:rsidR="00000000" w:rsidRPr="00000000">
        <w:rPr>
          <w:sz w:val="20"/>
          <w:szCs w:val="20"/>
          <w:rtl w:val="0"/>
        </w:rPr>
        <w:t xml:space="preserve">Sept. 22 SUJIC Meeting Update</w:t>
      </w:r>
    </w:p>
    <w:p w:rsidR="00000000" w:rsidDel="00000000" w:rsidP="00000000" w:rsidRDefault="00000000" w:rsidRPr="00000000" w14:paraId="00000012">
      <w:pPr>
        <w:numPr>
          <w:ilvl w:val="1"/>
          <w:numId w:val="4"/>
        </w:numPr>
        <w:ind w:left="1440" w:hanging="360"/>
        <w:rPr>
          <w:sz w:val="20"/>
          <w:szCs w:val="20"/>
          <w:u w:val="none"/>
        </w:rPr>
      </w:pPr>
      <w:r w:rsidDel="00000000" w:rsidR="00000000" w:rsidRPr="00000000">
        <w:rPr>
          <w:sz w:val="20"/>
          <w:szCs w:val="20"/>
          <w:rtl w:val="0"/>
        </w:rPr>
        <w:t xml:space="preserve">Sept. 22 Chancellor’s Cabinet Update</w:t>
      </w:r>
    </w:p>
    <w:p w:rsidR="00000000" w:rsidDel="00000000" w:rsidP="00000000" w:rsidRDefault="00000000" w:rsidRPr="00000000" w14:paraId="00000013">
      <w:pPr>
        <w:numPr>
          <w:ilvl w:val="1"/>
          <w:numId w:val="4"/>
        </w:numPr>
        <w:ind w:left="1440" w:hanging="360"/>
        <w:rPr>
          <w:sz w:val="20"/>
          <w:szCs w:val="20"/>
          <w:u w:val="none"/>
        </w:rPr>
      </w:pPr>
      <w:r w:rsidDel="00000000" w:rsidR="00000000" w:rsidRPr="00000000">
        <w:rPr>
          <w:sz w:val="20"/>
          <w:szCs w:val="20"/>
          <w:rtl w:val="0"/>
        </w:rPr>
        <w:t xml:space="preserve">Oct. 7 VC/AVC Meeting Recap</w:t>
      </w:r>
    </w:p>
    <w:p w:rsidR="00000000" w:rsidDel="00000000" w:rsidP="00000000" w:rsidRDefault="00000000" w:rsidRPr="00000000" w14:paraId="00000014">
      <w:pPr>
        <w:numPr>
          <w:ilvl w:val="1"/>
          <w:numId w:val="4"/>
        </w:numPr>
        <w:ind w:left="1440" w:hanging="360"/>
        <w:rPr>
          <w:sz w:val="20"/>
          <w:szCs w:val="20"/>
          <w:u w:val="none"/>
        </w:rPr>
      </w:pPr>
      <w:r w:rsidDel="00000000" w:rsidR="00000000" w:rsidRPr="00000000">
        <w:rPr>
          <w:sz w:val="20"/>
          <w:szCs w:val="20"/>
          <w:rtl w:val="0"/>
        </w:rPr>
        <w:t xml:space="preserve">Hiring Manual Revision Update</w:t>
      </w:r>
    </w:p>
    <w:p w:rsidR="00000000" w:rsidDel="00000000" w:rsidP="00000000" w:rsidRDefault="00000000" w:rsidRPr="00000000" w14:paraId="00000015">
      <w:pPr>
        <w:ind w:left="1440" w:firstLine="0"/>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sz w:val="20"/>
          <w:szCs w:val="20"/>
          <w:rtl w:val="0"/>
        </w:rPr>
        <w:t xml:space="preserve">Information Items:</w:t>
      </w:r>
    </w:p>
    <w:p w:rsidR="00000000" w:rsidDel="00000000" w:rsidP="00000000" w:rsidRDefault="00000000" w:rsidRPr="00000000" w14:paraId="00000017">
      <w:pPr>
        <w:numPr>
          <w:ilvl w:val="0"/>
          <w:numId w:val="1"/>
        </w:numPr>
        <w:ind w:left="720" w:hanging="360"/>
        <w:rPr>
          <w:sz w:val="20"/>
          <w:szCs w:val="20"/>
          <w:u w:val="none"/>
        </w:rPr>
      </w:pPr>
      <w:r w:rsidDel="00000000" w:rsidR="00000000" w:rsidRPr="00000000">
        <w:rPr>
          <w:sz w:val="20"/>
          <w:szCs w:val="20"/>
          <w:rtl w:val="0"/>
        </w:rPr>
        <w:t xml:space="preserve">Los Rios AI Summit - Friday, Nov. 14 @ FLC (Registration begins 10/15 or thereabouts)</w:t>
      </w:r>
    </w:p>
    <w:p w:rsidR="00000000" w:rsidDel="00000000" w:rsidP="00000000" w:rsidRDefault="00000000" w:rsidRPr="00000000" w14:paraId="00000018">
      <w:pPr>
        <w:numPr>
          <w:ilvl w:val="0"/>
          <w:numId w:val="1"/>
        </w:numPr>
        <w:ind w:left="720" w:hanging="360"/>
        <w:rPr>
          <w:sz w:val="20"/>
          <w:szCs w:val="20"/>
          <w:u w:val="none"/>
        </w:rPr>
      </w:pPr>
      <w:r w:rsidDel="00000000" w:rsidR="00000000" w:rsidRPr="00000000">
        <w:rPr>
          <w:sz w:val="20"/>
          <w:szCs w:val="20"/>
          <w:rtl w:val="0"/>
        </w:rPr>
        <w:t xml:space="preserve">October 15 Board Meeting will be at CRC.</w:t>
      </w:r>
    </w:p>
    <w:p w:rsidR="00000000" w:rsidDel="00000000" w:rsidP="00000000" w:rsidRDefault="00000000" w:rsidRPr="00000000" w14:paraId="00000019">
      <w:pPr>
        <w:ind w:left="720" w:firstLine="0"/>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sz w:val="20"/>
          <w:szCs w:val="20"/>
          <w:rtl w:val="0"/>
        </w:rPr>
        <w:t xml:space="preserve">Committee Reports (written reports will be posted to Canvas supporting material section and included in subsequent meeting minutes)</w:t>
      </w:r>
    </w:p>
    <w:p w:rsidR="00000000" w:rsidDel="00000000" w:rsidP="00000000" w:rsidRDefault="00000000" w:rsidRPr="00000000" w14:paraId="0000001B">
      <w:pPr>
        <w:numPr>
          <w:ilvl w:val="0"/>
          <w:numId w:val="6"/>
        </w:numPr>
        <w:ind w:left="720" w:hanging="360"/>
        <w:rPr>
          <w:sz w:val="20"/>
          <w:szCs w:val="20"/>
        </w:rPr>
      </w:pPr>
      <w:r w:rsidDel="00000000" w:rsidR="00000000" w:rsidRPr="00000000">
        <w:rPr>
          <w:sz w:val="20"/>
          <w:szCs w:val="20"/>
          <w:rtl w:val="0"/>
        </w:rPr>
        <w:t xml:space="preserve">District Curriculum Coordinating Committee (DCCC) – Renee Medina</w:t>
      </w:r>
    </w:p>
    <w:p w:rsidR="00000000" w:rsidDel="00000000" w:rsidP="00000000" w:rsidRDefault="00000000" w:rsidRPr="00000000" w14:paraId="0000001C">
      <w:pPr>
        <w:numPr>
          <w:ilvl w:val="0"/>
          <w:numId w:val="6"/>
        </w:numPr>
        <w:ind w:left="720" w:hanging="360"/>
        <w:rPr>
          <w:sz w:val="20"/>
          <w:szCs w:val="20"/>
        </w:rPr>
      </w:pPr>
      <w:r w:rsidDel="00000000" w:rsidR="00000000" w:rsidRPr="00000000">
        <w:rPr>
          <w:sz w:val="20"/>
          <w:szCs w:val="20"/>
          <w:rtl w:val="0"/>
        </w:rPr>
        <w:t xml:space="preserve">District Equity &amp; Student Success Committee (DESSC) – Paula Cardwell/Lydia Delgado</w:t>
      </w:r>
    </w:p>
    <w:p w:rsidR="00000000" w:rsidDel="00000000" w:rsidP="00000000" w:rsidRDefault="00000000" w:rsidRPr="00000000" w14:paraId="0000001D">
      <w:pPr>
        <w:numPr>
          <w:ilvl w:val="0"/>
          <w:numId w:val="6"/>
        </w:numPr>
        <w:ind w:left="720" w:hanging="360"/>
        <w:rPr>
          <w:sz w:val="20"/>
          <w:szCs w:val="20"/>
        </w:rPr>
      </w:pPr>
      <w:r w:rsidDel="00000000" w:rsidR="00000000" w:rsidRPr="00000000">
        <w:rPr>
          <w:sz w:val="20"/>
          <w:szCs w:val="20"/>
          <w:rtl w:val="0"/>
        </w:rPr>
        <w:t xml:space="preserve">District Educational Technology Committee (DETC) – Morgan Murphy</w:t>
      </w:r>
    </w:p>
    <w:p w:rsidR="00000000" w:rsidDel="00000000" w:rsidP="00000000" w:rsidRDefault="00000000" w:rsidRPr="00000000" w14:paraId="0000001E">
      <w:pPr>
        <w:numPr>
          <w:ilvl w:val="0"/>
          <w:numId w:val="6"/>
        </w:numPr>
        <w:ind w:left="720" w:hanging="360"/>
        <w:rPr>
          <w:sz w:val="20"/>
          <w:szCs w:val="20"/>
        </w:rPr>
      </w:pPr>
      <w:r w:rsidDel="00000000" w:rsidR="00000000" w:rsidRPr="00000000">
        <w:rPr>
          <w:sz w:val="20"/>
          <w:szCs w:val="20"/>
          <w:rtl w:val="0"/>
        </w:rPr>
        <w:t xml:space="preserve">Prison &amp; Reentry Education Program Committee (PREP) – Kalinda Jones</w:t>
      </w:r>
    </w:p>
    <w:p w:rsidR="00000000" w:rsidDel="00000000" w:rsidP="00000000" w:rsidRDefault="00000000" w:rsidRPr="00000000" w14:paraId="0000001F">
      <w:pPr>
        <w:numPr>
          <w:ilvl w:val="0"/>
          <w:numId w:val="6"/>
        </w:numPr>
        <w:ind w:left="720" w:hanging="360"/>
        <w:rPr>
          <w:sz w:val="20"/>
          <w:szCs w:val="20"/>
        </w:rPr>
      </w:pPr>
      <w:r w:rsidDel="00000000" w:rsidR="00000000" w:rsidRPr="00000000">
        <w:rPr>
          <w:sz w:val="20"/>
          <w:szCs w:val="20"/>
          <w:rtl w:val="0"/>
        </w:rPr>
        <w:t xml:space="preserve">Ethnic Studies Council – Tami Cheshire - on hiatus</w:t>
      </w:r>
    </w:p>
    <w:p w:rsidR="00000000" w:rsidDel="00000000" w:rsidP="00000000" w:rsidRDefault="00000000" w:rsidRPr="00000000" w14:paraId="00000020">
      <w:pPr>
        <w:numPr>
          <w:ilvl w:val="0"/>
          <w:numId w:val="6"/>
        </w:numPr>
        <w:ind w:left="720" w:hanging="360"/>
        <w:rPr>
          <w:sz w:val="20"/>
          <w:szCs w:val="20"/>
        </w:rPr>
      </w:pPr>
      <w:r w:rsidDel="00000000" w:rsidR="00000000" w:rsidRPr="00000000">
        <w:rPr>
          <w:sz w:val="20"/>
          <w:szCs w:val="20"/>
          <w:rtl w:val="0"/>
        </w:rPr>
        <w:t xml:space="preserve">Instructional Accessibility Committee - Beki Mendel</w:t>
      </w:r>
    </w:p>
    <w:p w:rsidR="00000000" w:rsidDel="00000000" w:rsidP="00000000" w:rsidRDefault="00000000" w:rsidRPr="00000000" w14:paraId="00000021">
      <w:pPr>
        <w:numPr>
          <w:ilvl w:val="0"/>
          <w:numId w:val="6"/>
        </w:numPr>
        <w:ind w:left="720" w:hanging="360"/>
        <w:rPr>
          <w:sz w:val="20"/>
          <w:szCs w:val="20"/>
        </w:rPr>
      </w:pPr>
      <w:r w:rsidDel="00000000" w:rsidR="00000000" w:rsidRPr="00000000">
        <w:rPr>
          <w:sz w:val="20"/>
          <w:szCs w:val="20"/>
          <w:rtl w:val="0"/>
        </w:rPr>
        <w:t xml:space="preserve">District Affordable Learning Materials Committee – Andi Adkins Pogue</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sz w:val="20"/>
          <w:szCs w:val="20"/>
          <w:rtl w:val="0"/>
        </w:rPr>
        <w:t xml:space="preserve">Decisions (10-15 minutes per item)</w:t>
      </w:r>
    </w:p>
    <w:p w:rsidR="00000000" w:rsidDel="00000000" w:rsidP="00000000" w:rsidRDefault="00000000" w:rsidRPr="00000000" w14:paraId="00000024">
      <w:pPr>
        <w:numPr>
          <w:ilvl w:val="0"/>
          <w:numId w:val="8"/>
        </w:numPr>
        <w:ind w:left="720" w:hanging="360"/>
        <w:rPr>
          <w:sz w:val="20"/>
          <w:szCs w:val="20"/>
          <w:u w:val="none"/>
        </w:rPr>
      </w:pPr>
      <w:r w:rsidDel="00000000" w:rsidR="00000000" w:rsidRPr="00000000">
        <w:rPr>
          <w:sz w:val="20"/>
          <w:szCs w:val="20"/>
          <w:rtl w:val="0"/>
        </w:rPr>
        <w:t xml:space="preserve">P-7421: Work Experience. Proposal to approve changes to Board Policy 7421 to comply with changes to Title 5. (Second Reading) </w:t>
      </w:r>
    </w:p>
    <w:p w:rsidR="00000000" w:rsidDel="00000000" w:rsidP="00000000" w:rsidRDefault="00000000" w:rsidRPr="00000000" w14:paraId="00000025">
      <w:pPr>
        <w:numPr>
          <w:ilvl w:val="0"/>
          <w:numId w:val="8"/>
        </w:numPr>
        <w:ind w:left="720" w:hanging="360"/>
        <w:rPr>
          <w:sz w:val="20"/>
          <w:szCs w:val="20"/>
          <w:u w:val="none"/>
        </w:rPr>
      </w:pPr>
      <w:r w:rsidDel="00000000" w:rsidR="00000000" w:rsidRPr="00000000">
        <w:rPr>
          <w:sz w:val="20"/>
          <w:szCs w:val="20"/>
          <w:rtl w:val="0"/>
        </w:rPr>
        <w:t xml:space="preserve">Proposal to disband the Ethnic Studies Council at the request of Ethnic Studies Council chair Tami Cheshire. (Second reading).</w:t>
      </w:r>
    </w:p>
    <w:p w:rsidR="00000000" w:rsidDel="00000000" w:rsidP="00000000" w:rsidRDefault="00000000" w:rsidRPr="00000000" w14:paraId="00000026">
      <w:pPr>
        <w:numPr>
          <w:ilvl w:val="0"/>
          <w:numId w:val="8"/>
        </w:numPr>
        <w:ind w:left="720" w:hanging="360"/>
        <w:rPr>
          <w:sz w:val="20"/>
          <w:szCs w:val="20"/>
          <w:u w:val="none"/>
        </w:rPr>
      </w:pPr>
      <w:r w:rsidDel="00000000" w:rsidR="00000000" w:rsidRPr="00000000">
        <w:rPr>
          <w:sz w:val="20"/>
          <w:szCs w:val="20"/>
          <w:rtl w:val="0"/>
        </w:rPr>
        <w:t xml:space="preserve">Proposed amendment to DAS By-laws Article 11: Change “Article 11: Brown Act-Open Meeting Provisions” to “</w:t>
      </w:r>
      <w:r w:rsidDel="00000000" w:rsidR="00000000" w:rsidRPr="00000000">
        <w:rPr>
          <w:sz w:val="20"/>
          <w:szCs w:val="20"/>
          <w:rtl w:val="0"/>
        </w:rPr>
        <w:t xml:space="preserve">Article 11: </w:t>
      </w:r>
      <w:r w:rsidDel="00000000" w:rsidR="00000000" w:rsidRPr="00000000">
        <w:rPr>
          <w:strike w:val="1"/>
          <w:sz w:val="20"/>
          <w:szCs w:val="20"/>
          <w:rtl w:val="0"/>
        </w:rPr>
        <w:t xml:space="preserve">Brown Act-</w:t>
      </w:r>
      <w:r w:rsidDel="00000000" w:rsidR="00000000" w:rsidRPr="00000000">
        <w:rPr>
          <w:sz w:val="20"/>
          <w:szCs w:val="20"/>
          <w:rtl w:val="0"/>
        </w:rPr>
        <w:t xml:space="preserve">Open Meeting Provisions</w:t>
      </w:r>
      <w:r w:rsidDel="00000000" w:rsidR="00000000" w:rsidRPr="00000000">
        <w:rPr>
          <w:sz w:val="20"/>
          <w:szCs w:val="20"/>
          <w:rtl w:val="0"/>
        </w:rPr>
        <w:t xml:space="preserve">.” (First Reading).</w:t>
      </w:r>
    </w:p>
    <w:p w:rsidR="00000000" w:rsidDel="00000000" w:rsidP="00000000" w:rsidRDefault="00000000" w:rsidRPr="00000000" w14:paraId="00000027">
      <w:pPr>
        <w:ind w:left="720" w:firstLine="0"/>
        <w:rPr>
          <w:sz w:val="20"/>
          <w:szCs w:val="20"/>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sz w:val="20"/>
          <w:szCs w:val="20"/>
          <w:rtl w:val="0"/>
        </w:rPr>
        <w:t xml:space="preserve">Discussions (10-15 minutes per item)</w:t>
      </w:r>
    </w:p>
    <w:p w:rsidR="00000000" w:rsidDel="00000000" w:rsidP="00000000" w:rsidRDefault="00000000" w:rsidRPr="00000000" w14:paraId="00000029">
      <w:pPr>
        <w:numPr>
          <w:ilvl w:val="0"/>
          <w:numId w:val="7"/>
        </w:numPr>
        <w:ind w:left="720" w:hanging="360"/>
        <w:rPr>
          <w:sz w:val="20"/>
          <w:szCs w:val="20"/>
          <w:u w:val="none"/>
        </w:rPr>
      </w:pPr>
      <w:r w:rsidDel="00000000" w:rsidR="00000000" w:rsidRPr="00000000">
        <w:rPr>
          <w:sz w:val="20"/>
          <w:szCs w:val="20"/>
          <w:rtl w:val="0"/>
        </w:rPr>
        <w:t xml:space="preserve">Do we wish to propose an amendment to R-2222?  Current language (possible changes in blue)</w:t>
      </w:r>
    </w:p>
    <w:p w:rsidR="00000000" w:rsidDel="00000000" w:rsidP="00000000" w:rsidRDefault="00000000" w:rsidRPr="00000000" w14:paraId="0000002A">
      <w:pPr>
        <w:numPr>
          <w:ilvl w:val="1"/>
          <w:numId w:val="7"/>
        </w:numPr>
        <w:ind w:left="1440" w:hanging="360"/>
        <w:rPr>
          <w:sz w:val="20"/>
          <w:szCs w:val="20"/>
          <w:u w:val="none"/>
        </w:rPr>
      </w:pPr>
      <w:r w:rsidDel="00000000" w:rsidR="00000000" w:rsidRPr="00000000">
        <w:rPr>
          <w:sz w:val="20"/>
          <w:szCs w:val="20"/>
          <w:rtl w:val="0"/>
        </w:rPr>
        <w:t xml:space="preserve">1.0 Nonattendance at First Class </w:t>
      </w:r>
    </w:p>
    <w:p w:rsidR="00000000" w:rsidDel="00000000" w:rsidP="00000000" w:rsidRDefault="00000000" w:rsidRPr="00000000" w14:paraId="0000002B">
      <w:pPr>
        <w:numPr>
          <w:ilvl w:val="2"/>
          <w:numId w:val="7"/>
        </w:numPr>
        <w:ind w:left="2160" w:hanging="360"/>
        <w:rPr>
          <w:sz w:val="20"/>
          <w:szCs w:val="20"/>
          <w:u w:val="none"/>
        </w:rPr>
      </w:pPr>
      <w:r w:rsidDel="00000000" w:rsidR="00000000" w:rsidRPr="00000000">
        <w:rPr>
          <w:sz w:val="20"/>
          <w:szCs w:val="20"/>
          <w:rtl w:val="0"/>
        </w:rPr>
        <w:t xml:space="preserve">1.1 Students who fail to attend the first session of a class may be dropped by the instructor.</w:t>
      </w:r>
      <w:r w:rsidDel="00000000" w:rsidR="00000000" w:rsidRPr="00000000">
        <w:rPr>
          <w:color w:val="0000ff"/>
          <w:sz w:val="20"/>
          <w:szCs w:val="20"/>
          <w:rtl w:val="0"/>
        </w:rPr>
        <w:t xml:space="preserve"> For classes that meet online, students who fail to log on and initiate participation by 11:59 p.m. Pacific Time of the (first [OR second OR  third]) day of the class may be dropped by the instructor. The start date for full semester online classes is the official first day of the semester.</w:t>
      </w:r>
      <w:r w:rsidDel="00000000" w:rsidR="00000000" w:rsidRPr="00000000">
        <w:rPr>
          <w:rtl w:val="0"/>
        </w:rPr>
      </w:r>
    </w:p>
    <w:p w:rsidR="00000000" w:rsidDel="00000000" w:rsidP="00000000" w:rsidRDefault="00000000" w:rsidRPr="00000000" w14:paraId="0000002C">
      <w:pPr>
        <w:numPr>
          <w:ilvl w:val="1"/>
          <w:numId w:val="7"/>
        </w:numPr>
        <w:ind w:left="1440" w:hanging="360"/>
        <w:rPr>
          <w:sz w:val="20"/>
          <w:szCs w:val="20"/>
          <w:u w:val="none"/>
        </w:rPr>
      </w:pPr>
      <w:r w:rsidDel="00000000" w:rsidR="00000000" w:rsidRPr="00000000">
        <w:rPr>
          <w:sz w:val="20"/>
          <w:szCs w:val="20"/>
          <w:rtl w:val="0"/>
        </w:rPr>
        <w:t xml:space="preserve">2.0 Excessive Absence Defined </w:t>
      </w:r>
    </w:p>
    <w:p w:rsidR="00000000" w:rsidDel="00000000" w:rsidP="00000000" w:rsidRDefault="00000000" w:rsidRPr="00000000" w14:paraId="0000002D">
      <w:pPr>
        <w:numPr>
          <w:ilvl w:val="2"/>
          <w:numId w:val="7"/>
        </w:numPr>
        <w:ind w:left="2160" w:hanging="360"/>
        <w:rPr>
          <w:sz w:val="20"/>
          <w:szCs w:val="20"/>
          <w:u w:val="none"/>
        </w:rPr>
      </w:pPr>
      <w:r w:rsidDel="00000000" w:rsidR="00000000" w:rsidRPr="00000000">
        <w:rPr>
          <w:sz w:val="20"/>
          <w:szCs w:val="20"/>
          <w:rtl w:val="0"/>
        </w:rPr>
        <w:t xml:space="preserve">2.1 A student may be dropped from any class when that student's absences exceed six percent (6%) of the total hours of class time. </w:t>
      </w:r>
    </w:p>
    <w:p w:rsidR="00000000" w:rsidDel="00000000" w:rsidP="00000000" w:rsidRDefault="00000000" w:rsidRPr="00000000" w14:paraId="0000002E">
      <w:pPr>
        <w:numPr>
          <w:ilvl w:val="2"/>
          <w:numId w:val="7"/>
        </w:numPr>
        <w:ind w:left="2160" w:hanging="360"/>
        <w:rPr>
          <w:sz w:val="20"/>
          <w:szCs w:val="20"/>
          <w:u w:val="none"/>
        </w:rPr>
      </w:pPr>
      <w:r w:rsidDel="00000000" w:rsidR="00000000" w:rsidRPr="00000000">
        <w:rPr>
          <w:sz w:val="20"/>
          <w:szCs w:val="20"/>
          <w:rtl w:val="0"/>
        </w:rPr>
        <w:t xml:space="preserve">2.2 Instructors shall state in each course syllabus what constitutes excessive absence for that course. </w:t>
      </w:r>
    </w:p>
    <w:p w:rsidR="00000000" w:rsidDel="00000000" w:rsidP="00000000" w:rsidRDefault="00000000" w:rsidRPr="00000000" w14:paraId="0000002F">
      <w:pPr>
        <w:numPr>
          <w:ilvl w:val="1"/>
          <w:numId w:val="7"/>
        </w:numPr>
        <w:ind w:left="1440" w:hanging="360"/>
        <w:rPr>
          <w:sz w:val="20"/>
          <w:szCs w:val="20"/>
          <w:u w:val="none"/>
        </w:rPr>
      </w:pPr>
      <w:r w:rsidDel="00000000" w:rsidR="00000000" w:rsidRPr="00000000">
        <w:rPr>
          <w:sz w:val="20"/>
          <w:szCs w:val="20"/>
          <w:rtl w:val="0"/>
        </w:rPr>
        <w:t xml:space="preserve">3.0 No Shows </w:t>
      </w:r>
    </w:p>
    <w:p w:rsidR="00000000" w:rsidDel="00000000" w:rsidP="00000000" w:rsidRDefault="00000000" w:rsidRPr="00000000" w14:paraId="00000030">
      <w:pPr>
        <w:numPr>
          <w:ilvl w:val="2"/>
          <w:numId w:val="7"/>
        </w:numPr>
        <w:ind w:left="2160" w:hanging="360"/>
        <w:rPr>
          <w:sz w:val="20"/>
          <w:szCs w:val="20"/>
          <w:u w:val="none"/>
        </w:rPr>
      </w:pPr>
      <w:r w:rsidDel="00000000" w:rsidR="00000000" w:rsidRPr="00000000">
        <w:rPr>
          <w:sz w:val="20"/>
          <w:szCs w:val="20"/>
          <w:rtl w:val="0"/>
        </w:rPr>
        <w:t xml:space="preserve">3.1 Students who have not attended at least one of the first three sessions of a class will be dropped as a no show following the third session of the class. (Ca. Code of Regs, tit. 5, § 58004)</w:t>
      </w:r>
    </w:p>
    <w:p w:rsidR="00000000" w:rsidDel="00000000" w:rsidP="00000000" w:rsidRDefault="00000000" w:rsidRPr="00000000" w14:paraId="00000031">
      <w:pPr>
        <w:numPr>
          <w:ilvl w:val="3"/>
          <w:numId w:val="7"/>
        </w:numPr>
        <w:ind w:left="2880" w:hanging="360"/>
        <w:rPr>
          <w:sz w:val="20"/>
          <w:szCs w:val="20"/>
          <w:u w:val="none"/>
        </w:rPr>
      </w:pPr>
      <w:r w:rsidDel="00000000" w:rsidR="00000000" w:rsidRPr="00000000">
        <w:rPr>
          <w:sz w:val="20"/>
          <w:szCs w:val="20"/>
          <w:rtl w:val="0"/>
        </w:rPr>
        <w:t xml:space="preserve">3.1.1 If a class is scheduled for only one session per week, then students who have not attended at least one of the first two sessions of a class will be dropped as a no show following the second session of the class. </w:t>
      </w:r>
    </w:p>
    <w:p w:rsidR="00000000" w:rsidDel="00000000" w:rsidP="00000000" w:rsidRDefault="00000000" w:rsidRPr="00000000" w14:paraId="00000032">
      <w:pPr>
        <w:numPr>
          <w:ilvl w:val="3"/>
          <w:numId w:val="7"/>
        </w:numPr>
        <w:ind w:left="2880" w:hanging="360"/>
        <w:rPr>
          <w:color w:val="0000ff"/>
          <w:sz w:val="20"/>
          <w:szCs w:val="20"/>
        </w:rPr>
      </w:pPr>
      <w:r w:rsidDel="00000000" w:rsidR="00000000" w:rsidRPr="00000000">
        <w:rPr>
          <w:color w:val="0000ff"/>
          <w:sz w:val="20"/>
          <w:szCs w:val="20"/>
          <w:rtl w:val="0"/>
        </w:rPr>
        <w:t xml:space="preserve">3.1.2 For classes that meet online, a No-Show is an enrolled student who has not logged on and initiated active participation by 11:59 p.m. Pacific Time of the (second OR third) day of the class. </w:t>
      </w:r>
      <w:r w:rsidDel="00000000" w:rsidR="00000000" w:rsidRPr="00000000">
        <w:rPr>
          <w:color w:val="0000ff"/>
          <w:sz w:val="20"/>
          <w:szCs w:val="20"/>
          <w:rtl w:val="0"/>
        </w:rPr>
        <w:t xml:space="preserve">Simply logging into the LMS will not count as active participation.</w:t>
      </w:r>
      <w:r w:rsidDel="00000000" w:rsidR="00000000" w:rsidRPr="00000000">
        <w:rPr>
          <w:rtl w:val="0"/>
        </w:rPr>
      </w:r>
    </w:p>
    <w:p w:rsidR="00000000" w:rsidDel="00000000" w:rsidP="00000000" w:rsidRDefault="00000000" w:rsidRPr="00000000" w14:paraId="00000033">
      <w:pPr>
        <w:numPr>
          <w:ilvl w:val="0"/>
          <w:numId w:val="7"/>
        </w:numPr>
        <w:ind w:left="720" w:hanging="360"/>
        <w:rPr>
          <w:sz w:val="20"/>
          <w:szCs w:val="20"/>
          <w:u w:val="none"/>
        </w:rPr>
      </w:pPr>
      <w:r w:rsidDel="00000000" w:rsidR="00000000" w:rsidRPr="00000000">
        <w:rPr>
          <w:sz w:val="20"/>
          <w:szCs w:val="20"/>
          <w:rtl w:val="0"/>
        </w:rPr>
        <w:t xml:space="preserve">Proposed amendment to DAS By-Laws Article 11, Section 2: “No action shall be taken on any item not appearing on the posted agenda. No action shall be taken on any item upon a first reading.”  Do we wish to amend the by-laws?  </w:t>
      </w:r>
    </w:p>
    <w:p w:rsidR="00000000" w:rsidDel="00000000" w:rsidP="00000000" w:rsidRDefault="00000000" w:rsidRPr="00000000" w14:paraId="00000034">
      <w:pPr>
        <w:ind w:left="720" w:firstLine="0"/>
        <w:rPr>
          <w:color w:val="0000ff"/>
          <w:sz w:val="24"/>
          <w:szCs w:val="24"/>
          <w:highlight w:val="white"/>
        </w:rPr>
      </w:pPr>
      <w:r w:rsidDel="00000000" w:rsidR="00000000" w:rsidRPr="00000000">
        <w:rPr>
          <w:sz w:val="20"/>
          <w:szCs w:val="20"/>
          <w:rtl w:val="0"/>
        </w:rPr>
        <w:t xml:space="preserve">Example 1:  Change “No action shall be taken on any item not appearing on the posted agenda to: </w:t>
      </w:r>
      <w:r w:rsidDel="00000000" w:rsidR="00000000" w:rsidRPr="00000000">
        <w:rPr>
          <w:color w:val="474747"/>
          <w:sz w:val="24"/>
          <w:szCs w:val="24"/>
          <w:highlight w:val="white"/>
          <w:rtl w:val="0"/>
        </w:rPr>
        <w:t xml:space="preserve">“</w:t>
      </w:r>
      <w:r w:rsidDel="00000000" w:rsidR="00000000" w:rsidRPr="00000000">
        <w:rPr>
          <w:sz w:val="20"/>
          <w:szCs w:val="20"/>
          <w:rtl w:val="0"/>
        </w:rPr>
        <w:t xml:space="preserve">No action shall be taken on any item not appearing on the posted agenda </w:t>
      </w:r>
      <w:r w:rsidDel="00000000" w:rsidR="00000000" w:rsidRPr="00000000">
        <w:rPr>
          <w:color w:val="0000ff"/>
          <w:sz w:val="20"/>
          <w:szCs w:val="20"/>
          <w:rtl w:val="0"/>
        </w:rPr>
        <w:t xml:space="preserve">unless </w:t>
      </w:r>
      <w:r w:rsidDel="00000000" w:rsidR="00000000" w:rsidRPr="00000000">
        <w:rPr>
          <w:color w:val="0000ff"/>
          <w:sz w:val="20"/>
          <w:szCs w:val="20"/>
          <w:highlight w:val="white"/>
          <w:rtl w:val="0"/>
        </w:rPr>
        <w:t xml:space="preserve">the need for immediate action was discovered after the agenda was posted, and a vote of two-thirds of all members (not just those present)  or unanimous if less than two-thirds of members are present</w:t>
      </w:r>
      <w:r w:rsidDel="00000000" w:rsidR="00000000" w:rsidRPr="00000000">
        <w:rPr>
          <w:color w:val="0000ff"/>
          <w:sz w:val="24"/>
          <w:szCs w:val="24"/>
          <w:highlight w:val="white"/>
          <w:rtl w:val="0"/>
        </w:rPr>
        <w:t xml:space="preserve">.”</w:t>
      </w:r>
    </w:p>
    <w:p w:rsidR="00000000" w:rsidDel="00000000" w:rsidP="00000000" w:rsidRDefault="00000000" w:rsidRPr="00000000" w14:paraId="00000035">
      <w:pPr>
        <w:ind w:left="720" w:firstLine="0"/>
        <w:rPr>
          <w:color w:val="0000ff"/>
          <w:sz w:val="20"/>
          <w:szCs w:val="20"/>
          <w:highlight w:val="white"/>
        </w:rPr>
      </w:pPr>
      <w:r w:rsidDel="00000000" w:rsidR="00000000" w:rsidRPr="00000000">
        <w:rPr>
          <w:sz w:val="20"/>
          <w:szCs w:val="20"/>
          <w:highlight w:val="white"/>
          <w:rtl w:val="0"/>
        </w:rPr>
        <w:t xml:space="preserve">Example 2: Change “</w:t>
      </w:r>
      <w:r w:rsidDel="00000000" w:rsidR="00000000" w:rsidRPr="00000000">
        <w:rPr>
          <w:sz w:val="20"/>
          <w:szCs w:val="20"/>
          <w:rtl w:val="0"/>
        </w:rPr>
        <w:t xml:space="preserve">No action shall be taken on any item upon a first reading” to</w:t>
      </w:r>
      <w:r w:rsidDel="00000000" w:rsidR="00000000" w:rsidRPr="00000000">
        <w:rPr>
          <w:sz w:val="20"/>
          <w:szCs w:val="20"/>
          <w:highlight w:val="white"/>
          <w:rtl w:val="0"/>
        </w:rPr>
        <w:t xml:space="preserve"> </w:t>
      </w:r>
      <w:r w:rsidDel="00000000" w:rsidR="00000000" w:rsidRPr="00000000">
        <w:rPr>
          <w:color w:val="0000ff"/>
          <w:sz w:val="20"/>
          <w:szCs w:val="20"/>
          <w:highlight w:val="white"/>
          <w:rtl w:val="0"/>
        </w:rPr>
        <w:t xml:space="preserve"> “Although decision items typically go through first and second readings at separate meetings, the body may suspend the second reading rule with a majority (OR  ⅔ OR  ¾ ) vote.</w:t>
      </w:r>
    </w:p>
    <w:p w:rsidR="00000000" w:rsidDel="00000000" w:rsidP="00000000" w:rsidRDefault="00000000" w:rsidRPr="00000000" w14:paraId="00000036">
      <w:pPr>
        <w:numPr>
          <w:ilvl w:val="0"/>
          <w:numId w:val="2"/>
        </w:numPr>
        <w:ind w:left="720" w:hanging="360"/>
        <w:rPr>
          <w:sz w:val="20"/>
          <w:szCs w:val="20"/>
          <w:highlight w:val="white"/>
        </w:rPr>
      </w:pPr>
      <w:r w:rsidDel="00000000" w:rsidR="00000000" w:rsidRPr="00000000">
        <w:rPr>
          <w:sz w:val="20"/>
          <w:szCs w:val="20"/>
          <w:highlight w:val="white"/>
          <w:rtl w:val="0"/>
        </w:rPr>
        <w:t xml:space="preserve">Do we wish to draft a resolution in support of changing the 900:1 counseling ratio (which is a negotiated item) to a different number? The ASCCC recommends 1:370.  </w:t>
      </w:r>
    </w:p>
    <w:p w:rsidR="00000000" w:rsidDel="00000000" w:rsidP="00000000" w:rsidRDefault="00000000" w:rsidRPr="00000000" w14:paraId="00000037">
      <w:pPr>
        <w:ind w:left="720" w:firstLine="0"/>
        <w:rPr>
          <w:sz w:val="20"/>
          <w:szCs w:val="20"/>
          <w:highlight w:val="white"/>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sz w:val="20"/>
          <w:szCs w:val="20"/>
          <w:rtl w:val="0"/>
        </w:rPr>
        <w:t xml:space="preserve">Items from Colleges for District Academic Senate Consideration:</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sz w:val="20"/>
          <w:szCs w:val="20"/>
          <w:rtl w:val="0"/>
        </w:rPr>
        <w:t xml:space="preserve">Other meeting reports</w:t>
      </w:r>
    </w:p>
    <w:p w:rsidR="00000000" w:rsidDel="00000000" w:rsidP="00000000" w:rsidRDefault="00000000" w:rsidRPr="00000000" w14:paraId="0000003B">
      <w:pPr>
        <w:ind w:left="0" w:firstLine="0"/>
        <w:rPr>
          <w:sz w:val="20"/>
          <w:szCs w:val="20"/>
        </w:rPr>
      </w:pPr>
      <w:r w:rsidDel="00000000" w:rsidR="00000000" w:rsidRPr="00000000">
        <w:rPr>
          <w:rtl w:val="0"/>
        </w:rPr>
      </w:r>
    </w:p>
    <w:p w:rsidR="00000000" w:rsidDel="00000000" w:rsidP="00000000" w:rsidRDefault="00000000" w:rsidRPr="00000000" w14:paraId="0000003C">
      <w:pPr>
        <w:rPr>
          <w:sz w:val="22"/>
          <w:szCs w:val="22"/>
        </w:rPr>
      </w:pPr>
      <w:r w:rsidDel="00000000" w:rsidR="00000000" w:rsidRPr="00000000">
        <w:rPr>
          <w:sz w:val="20"/>
          <w:szCs w:val="20"/>
          <w:rtl w:val="0"/>
        </w:rPr>
        <w:t xml:space="preserve">Future Returning Items:</w:t>
      </w:r>
      <w:r w:rsidDel="00000000" w:rsidR="00000000" w:rsidRPr="00000000">
        <w:rPr>
          <w:rtl w:val="0"/>
        </w:rPr>
      </w:r>
    </w:p>
    <w:p w:rsidR="00000000" w:rsidDel="00000000" w:rsidP="00000000" w:rsidRDefault="00000000" w:rsidRPr="00000000" w14:paraId="0000003D">
      <w:pPr>
        <w:numPr>
          <w:ilvl w:val="0"/>
          <w:numId w:val="5"/>
        </w:numPr>
        <w:ind w:left="720" w:hanging="360"/>
      </w:pPr>
      <w:r w:rsidDel="00000000" w:rsidR="00000000" w:rsidRPr="00000000">
        <w:rPr>
          <w:rtl w:val="0"/>
        </w:rPr>
        <w:t xml:space="preserve">Not-for-Credit Curriculum Process</w:t>
      </w:r>
      <w:r w:rsidDel="00000000" w:rsidR="00000000" w:rsidRPr="00000000">
        <w:rPr>
          <w:rtl w:val="0"/>
        </w:rPr>
      </w:r>
    </w:p>
    <w:p w:rsidR="00000000" w:rsidDel="00000000" w:rsidP="00000000" w:rsidRDefault="00000000" w:rsidRPr="00000000" w14:paraId="0000003E">
      <w:pPr>
        <w:ind w:left="720" w:firstLine="0"/>
        <w:rPr>
          <w:sz w:val="20"/>
          <w:szCs w:val="20"/>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rPr>
          <w:sz w:val="20"/>
          <w:szCs w:val="20"/>
          <w:rtl w:val="0"/>
        </w:rPr>
        <w:t xml:space="preserve">Upcoming Meetings / Events:</w:t>
      </w:r>
    </w:p>
    <w:p w:rsidR="00000000" w:rsidDel="00000000" w:rsidP="00000000" w:rsidRDefault="00000000" w:rsidRPr="00000000" w14:paraId="00000040">
      <w:pPr>
        <w:ind w:left="0" w:firstLine="0"/>
        <w:rPr>
          <w:sz w:val="20"/>
          <w:szCs w:val="20"/>
        </w:rPr>
      </w:pPr>
      <w:r w:rsidDel="00000000" w:rsidR="00000000" w:rsidRPr="00000000">
        <w:rPr>
          <w:rtl w:val="0"/>
        </w:rPr>
      </w:r>
    </w:p>
    <w:p w:rsidR="00000000" w:rsidDel="00000000" w:rsidP="00000000" w:rsidRDefault="00000000" w:rsidRPr="00000000" w14:paraId="00000041">
      <w:pPr>
        <w:numPr>
          <w:ilvl w:val="0"/>
          <w:numId w:val="3"/>
        </w:numPr>
        <w:ind w:left="720" w:hanging="360"/>
        <w:rPr>
          <w:sz w:val="20"/>
          <w:szCs w:val="20"/>
          <w:u w:val="none"/>
        </w:rPr>
      </w:pPr>
      <w:r w:rsidDel="00000000" w:rsidR="00000000" w:rsidRPr="00000000">
        <w:rPr>
          <w:sz w:val="20"/>
          <w:szCs w:val="20"/>
          <w:rtl w:val="0"/>
        </w:rPr>
        <w:t xml:space="preserve">Oct. 7: DAS Meeting, 3 pm</w:t>
      </w:r>
    </w:p>
    <w:p w:rsidR="00000000" w:rsidDel="00000000" w:rsidP="00000000" w:rsidRDefault="00000000" w:rsidRPr="00000000" w14:paraId="00000042">
      <w:pPr>
        <w:numPr>
          <w:ilvl w:val="0"/>
          <w:numId w:val="3"/>
        </w:numPr>
        <w:ind w:left="720" w:hanging="360"/>
        <w:rPr>
          <w:sz w:val="20"/>
          <w:szCs w:val="20"/>
          <w:u w:val="none"/>
        </w:rPr>
      </w:pPr>
      <w:r w:rsidDel="00000000" w:rsidR="00000000" w:rsidRPr="00000000">
        <w:rPr>
          <w:sz w:val="20"/>
          <w:szCs w:val="20"/>
          <w:rtl w:val="0"/>
        </w:rPr>
        <w:t xml:space="preserve">Oct. 8: AB1705 English Meeting 10 am</w:t>
      </w:r>
    </w:p>
    <w:p w:rsidR="00000000" w:rsidDel="00000000" w:rsidP="00000000" w:rsidRDefault="00000000" w:rsidRPr="00000000" w14:paraId="00000043">
      <w:pPr>
        <w:numPr>
          <w:ilvl w:val="0"/>
          <w:numId w:val="3"/>
        </w:numPr>
        <w:ind w:left="720" w:hanging="360"/>
        <w:rPr>
          <w:sz w:val="20"/>
          <w:szCs w:val="20"/>
          <w:u w:val="none"/>
        </w:rPr>
      </w:pPr>
      <w:r w:rsidDel="00000000" w:rsidR="00000000" w:rsidRPr="00000000">
        <w:rPr>
          <w:sz w:val="20"/>
          <w:szCs w:val="20"/>
          <w:rtl w:val="0"/>
        </w:rPr>
        <w:t xml:space="preserve">October 10: Area A Meeting, 9-3 (Virtual)</w:t>
      </w:r>
    </w:p>
    <w:p w:rsidR="00000000" w:rsidDel="00000000" w:rsidP="00000000" w:rsidRDefault="00000000" w:rsidRPr="00000000" w14:paraId="00000044">
      <w:pPr>
        <w:numPr>
          <w:ilvl w:val="0"/>
          <w:numId w:val="3"/>
        </w:numPr>
        <w:ind w:left="720" w:hanging="360"/>
        <w:rPr>
          <w:sz w:val="20"/>
          <w:szCs w:val="20"/>
          <w:u w:val="none"/>
        </w:rPr>
      </w:pPr>
      <w:r w:rsidDel="00000000" w:rsidR="00000000" w:rsidRPr="00000000">
        <w:rPr>
          <w:sz w:val="20"/>
          <w:szCs w:val="20"/>
          <w:rtl w:val="0"/>
        </w:rPr>
        <w:t xml:space="preserve">October 15: AB1705 Math Meeting 3 pm</w:t>
      </w:r>
    </w:p>
    <w:p w:rsidR="00000000" w:rsidDel="00000000" w:rsidP="00000000" w:rsidRDefault="00000000" w:rsidRPr="00000000" w14:paraId="00000045">
      <w:pPr>
        <w:numPr>
          <w:ilvl w:val="0"/>
          <w:numId w:val="3"/>
        </w:numPr>
        <w:ind w:left="720" w:hanging="360"/>
        <w:rPr>
          <w:sz w:val="20"/>
          <w:szCs w:val="20"/>
          <w:u w:val="none"/>
        </w:rPr>
      </w:pPr>
      <w:r w:rsidDel="00000000" w:rsidR="00000000" w:rsidRPr="00000000">
        <w:rPr>
          <w:sz w:val="20"/>
          <w:szCs w:val="20"/>
          <w:rtl w:val="0"/>
        </w:rPr>
        <w:t xml:space="preserve">October 15: Board Meeting @ CRC</w:t>
      </w:r>
    </w:p>
    <w:p w:rsidR="00000000" w:rsidDel="00000000" w:rsidP="00000000" w:rsidRDefault="00000000" w:rsidRPr="00000000" w14:paraId="00000046">
      <w:pPr>
        <w:numPr>
          <w:ilvl w:val="0"/>
          <w:numId w:val="3"/>
        </w:numPr>
        <w:ind w:left="720" w:hanging="360"/>
        <w:rPr>
          <w:sz w:val="20"/>
          <w:szCs w:val="20"/>
          <w:u w:val="none"/>
        </w:rPr>
      </w:pPr>
      <w:r w:rsidDel="00000000" w:rsidR="00000000" w:rsidRPr="00000000">
        <w:rPr>
          <w:sz w:val="20"/>
          <w:szCs w:val="20"/>
          <w:rtl w:val="0"/>
        </w:rPr>
        <w:t xml:space="preserve">October 17: Program Placement Council Meeting 2:30 pm</w:t>
      </w:r>
    </w:p>
    <w:p w:rsidR="00000000" w:rsidDel="00000000" w:rsidP="00000000" w:rsidRDefault="00000000" w:rsidRPr="00000000" w14:paraId="00000047">
      <w:pPr>
        <w:numPr>
          <w:ilvl w:val="0"/>
          <w:numId w:val="3"/>
        </w:numPr>
        <w:ind w:left="720" w:hanging="360"/>
        <w:rPr>
          <w:sz w:val="20"/>
          <w:szCs w:val="20"/>
          <w:u w:val="none"/>
        </w:rPr>
      </w:pPr>
      <w:r w:rsidDel="00000000" w:rsidR="00000000" w:rsidRPr="00000000">
        <w:rPr>
          <w:sz w:val="20"/>
          <w:szCs w:val="20"/>
          <w:rtl w:val="0"/>
        </w:rPr>
        <w:t xml:space="preserve">October 20: DESSC Meeting 2:30 pm</w:t>
      </w:r>
    </w:p>
    <w:p w:rsidR="00000000" w:rsidDel="00000000" w:rsidP="00000000" w:rsidRDefault="00000000" w:rsidRPr="00000000" w14:paraId="00000048">
      <w:pPr>
        <w:numPr>
          <w:ilvl w:val="0"/>
          <w:numId w:val="3"/>
        </w:numPr>
        <w:ind w:left="720" w:hanging="360"/>
        <w:rPr>
          <w:sz w:val="20"/>
          <w:szCs w:val="20"/>
          <w:u w:val="none"/>
        </w:rPr>
      </w:pPr>
      <w:r w:rsidDel="00000000" w:rsidR="00000000" w:rsidRPr="00000000">
        <w:rPr>
          <w:sz w:val="20"/>
          <w:szCs w:val="20"/>
          <w:rtl w:val="0"/>
        </w:rPr>
        <w:t xml:space="preserve">October 20: Public Safety Advisory Committee Meeting 3 pm</w:t>
      </w:r>
    </w:p>
    <w:p w:rsidR="00000000" w:rsidDel="00000000" w:rsidP="00000000" w:rsidRDefault="00000000" w:rsidRPr="00000000" w14:paraId="00000049">
      <w:pPr>
        <w:numPr>
          <w:ilvl w:val="0"/>
          <w:numId w:val="3"/>
        </w:numPr>
        <w:ind w:left="720" w:hanging="360"/>
        <w:rPr>
          <w:sz w:val="20"/>
          <w:szCs w:val="20"/>
          <w:u w:val="none"/>
        </w:rPr>
      </w:pPr>
      <w:r w:rsidDel="00000000" w:rsidR="00000000" w:rsidRPr="00000000">
        <w:rPr>
          <w:sz w:val="20"/>
          <w:szCs w:val="20"/>
          <w:rtl w:val="0"/>
        </w:rPr>
        <w:t xml:space="preserve">Nov. 6-8: ASCCC Fall Plenary - LaJolla</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C">
      <w:pPr>
        <w:rPr>
          <w:sz w:val="20"/>
          <w:szCs w:val="20"/>
        </w:rPr>
      </w:pPr>
      <w:r w:rsidDel="00000000" w:rsidR="00000000" w:rsidRPr="00000000">
        <w:rPr>
          <w:sz w:val="20"/>
          <w:szCs w:val="20"/>
          <w:rtl w:val="0"/>
        </w:rPr>
        <w:t xml:space="preserve">Land Acknowledgements</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rPr>
          <w:b w:val="1"/>
          <w:sz w:val="20"/>
          <w:szCs w:val="20"/>
        </w:rPr>
      </w:pPr>
      <w:r w:rsidDel="00000000" w:rsidR="00000000" w:rsidRPr="00000000">
        <w:rPr>
          <w:b w:val="1"/>
          <w:sz w:val="20"/>
          <w:szCs w:val="20"/>
          <w:rtl w:val="0"/>
        </w:rPr>
        <w:t xml:space="preserve">Los Rios Community College District Indigenous Land Acknowledgment Statement</w:t>
      </w:r>
    </w:p>
    <w:p w:rsidR="00000000" w:rsidDel="00000000" w:rsidP="00000000" w:rsidRDefault="00000000" w:rsidRPr="00000000" w14:paraId="0000004F">
      <w:pPr>
        <w:rPr>
          <w:sz w:val="20"/>
          <w:szCs w:val="20"/>
        </w:rPr>
      </w:pPr>
      <w:r w:rsidDel="00000000" w:rsidR="00000000" w:rsidRPr="00000000">
        <w:rPr>
          <w:sz w:val="20"/>
          <w:szCs w:val="20"/>
          <w:rtl w:val="0"/>
        </w:rPr>
        <w:t xml:space="preserve">“In the spirit of community and social justice, we acknowledge the land on which our four colleges reside as the traditional homelands of the Nisenan, Maidu, and Miwok tribal nations. These sovereign people have been the caretakers of the health of the rivers, the wildlife, the plant life, and the overall eco-social balance in the greater Sacramento region since time immemorial. Despite centuries of genocide and occupation, the Nisenan, Maidu, and Miwok continue as vibrant and resilient tribes and bands, both Federally recognized and unrecognized. Tribal citizens of these nations continue to be an active and important part of our Los Rios college community. We take this opportunity to acknowledge the land and our responsibility to the original peoples, the present-day Nisenan, Maidu, and Miwok tribal nations.”</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rPr>
          <w:b w:val="1"/>
          <w:sz w:val="20"/>
          <w:szCs w:val="20"/>
        </w:rPr>
      </w:pPr>
      <w:r w:rsidDel="00000000" w:rsidR="00000000" w:rsidRPr="00000000">
        <w:rPr>
          <w:b w:val="1"/>
          <w:sz w:val="20"/>
          <w:szCs w:val="20"/>
          <w:rtl w:val="0"/>
        </w:rPr>
        <w:t xml:space="preserve">ARC Indigenous Land Statement</w:t>
      </w:r>
    </w:p>
    <w:p w:rsidR="00000000" w:rsidDel="00000000" w:rsidP="00000000" w:rsidRDefault="00000000" w:rsidRPr="00000000" w14:paraId="00000052">
      <w:pPr>
        <w:rPr>
          <w:sz w:val="20"/>
          <w:szCs w:val="20"/>
        </w:rPr>
      </w:pPr>
      <w:r w:rsidDel="00000000" w:rsidR="00000000" w:rsidRPr="00000000">
        <w:rPr>
          <w:sz w:val="20"/>
          <w:szCs w:val="20"/>
          <w:rtl w:val="0"/>
        </w:rPr>
        <w:t xml:space="preserve">“We acknowledge the land which we occupy today as the traditional home of the Maidu and Miwok tribal nations. These sovereign people have been the caretakers of this land since time immemorial. Despite centuries of genocide and occupation, the Maidu and Miwok continue as vibrant and resilient Federally recognized tribes and bands. We take this opportunity to acknowledge the generations that have gone before as well as the present-day Maidu and Miwok people.”</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rPr>
          <w:b w:val="1"/>
          <w:sz w:val="20"/>
          <w:szCs w:val="20"/>
        </w:rPr>
      </w:pPr>
      <w:r w:rsidDel="00000000" w:rsidR="00000000" w:rsidRPr="00000000">
        <w:rPr>
          <w:b w:val="1"/>
          <w:sz w:val="20"/>
          <w:szCs w:val="20"/>
          <w:rtl w:val="0"/>
        </w:rPr>
        <w:t xml:space="preserve">CRC Land Acknowledgement</w:t>
      </w:r>
    </w:p>
    <w:p w:rsidR="00000000" w:rsidDel="00000000" w:rsidP="00000000" w:rsidRDefault="00000000" w:rsidRPr="00000000" w14:paraId="00000055">
      <w:pPr>
        <w:rPr>
          <w:sz w:val="20"/>
          <w:szCs w:val="20"/>
        </w:rPr>
      </w:pPr>
      <w:r w:rsidDel="00000000" w:rsidR="00000000" w:rsidRPr="00000000">
        <w:rPr>
          <w:sz w:val="20"/>
          <w:szCs w:val="20"/>
          <w:rtl w:val="0"/>
        </w:rPr>
        <w:t xml:space="preserve">“We pause to acknowledge that Cosumnes River College sits on the land of Miwok and Nisenan people. We remember their continued connection to this region and give thanks to them. We offer our respect to their Elders and to all Miwok and Nisenan people of the past and present.”</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rPr>
          <w:b w:val="1"/>
          <w:sz w:val="20"/>
          <w:szCs w:val="20"/>
        </w:rPr>
      </w:pPr>
      <w:r w:rsidDel="00000000" w:rsidR="00000000" w:rsidRPr="00000000">
        <w:rPr>
          <w:b w:val="1"/>
          <w:sz w:val="20"/>
          <w:szCs w:val="20"/>
          <w:rtl w:val="0"/>
        </w:rPr>
        <w:t xml:space="preserve">FLC Land Acknowledgement</w:t>
      </w:r>
    </w:p>
    <w:p w:rsidR="00000000" w:rsidDel="00000000" w:rsidP="00000000" w:rsidRDefault="00000000" w:rsidRPr="00000000" w14:paraId="00000058">
      <w:pPr>
        <w:rPr>
          <w:sz w:val="20"/>
          <w:szCs w:val="20"/>
        </w:rPr>
      </w:pPr>
      <w:r w:rsidDel="00000000" w:rsidR="00000000" w:rsidRPr="00000000">
        <w:rPr>
          <w:sz w:val="20"/>
          <w:szCs w:val="20"/>
          <w:rtl w:val="0"/>
        </w:rPr>
        <w:t xml:space="preserve">“We respectfully acknowledge the land currently occupied by Folsom Lake College as the traditional home of the sovereign Nisenan, Maidu and Miwok peoples who have a unique and enduring relationship stewarding this land since time immemorial. Despite colonization, occupation and genocide, the Nisenan, Maidu and Miwok people continue and thrive in their resilience and self-determination. We celebrate and recognize our Nisenan, Maidu and Miwok tribal neighbors and honor their sustained existence.”</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b w:val="1"/>
          <w:sz w:val="20"/>
          <w:szCs w:val="20"/>
        </w:rPr>
      </w:pPr>
      <w:r w:rsidDel="00000000" w:rsidR="00000000" w:rsidRPr="00000000">
        <w:rPr>
          <w:b w:val="1"/>
          <w:sz w:val="20"/>
          <w:szCs w:val="20"/>
          <w:rtl w:val="0"/>
        </w:rPr>
        <w:t xml:space="preserve">SCC Land Acknowledgement</w:t>
      </w:r>
    </w:p>
    <w:p w:rsidR="00000000" w:rsidDel="00000000" w:rsidP="00000000" w:rsidRDefault="00000000" w:rsidRPr="00000000" w14:paraId="0000005B">
      <w:pPr>
        <w:rPr>
          <w:sz w:val="20"/>
          <w:szCs w:val="20"/>
        </w:rPr>
      </w:pPr>
      <w:r w:rsidDel="00000000" w:rsidR="00000000" w:rsidRPr="00000000">
        <w:rPr>
          <w:sz w:val="20"/>
          <w:szCs w:val="20"/>
          <w:rtl w:val="0"/>
        </w:rPr>
        <w:t xml:space="preserve">“We acknowledge the land currently occupied by Sacramento City College as the traditional home of the Maidu, Miwok and Nisenan people. These sovereign people have been caretakers of the area since time immemorial. Despite centuries of genocide and occupation, the Maidu, Miwok and Nisenan people continue as vibrant and resilient federally recognized and unrecognized tribes, bands, and rancherias. Today, we honor and recognize our Maidu, Miwok and Nisenan tribal neighbors for their contributions as the caretakers of the Sacramento Valley and honor their sustained existence. It is with their blessing and continued guidance that Sacramento City College seeks to provide an accessible, equitable, and supportive institution of learning and experience.”</w:t>
      </w:r>
    </w:p>
    <w:sectPr>
      <w:headerReference r:id="rId7" w:type="default"/>
      <w:headerReference r:id="rId8" w:type="firs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jc w:val="right"/>
      <w:rPr/>
    </w:pPr>
    <w:r w:rsidDel="00000000" w:rsidR="00000000" w:rsidRPr="00000000">
      <w:rPr>
        <w:rtl w:val="0"/>
      </w:rPr>
      <w:tab/>
      <w:tab/>
      <w:t xml:space="preserve">DAS President Paula Cardwell</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1947863" cy="897197"/>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47863" cy="897197"/>
                  </a:xfrm>
                  <a:prstGeom prst="rect"/>
                  <a:ln/>
                </pic:spPr>
              </pic:pic>
            </a:graphicData>
          </a:graphic>
        </wp:anchor>
      </w:drawing>
    </w:r>
  </w:p>
  <w:p w:rsidR="00000000" w:rsidDel="00000000" w:rsidP="00000000" w:rsidRDefault="00000000" w:rsidRPr="00000000" w14:paraId="0000005E">
    <w:pPr>
      <w:jc w:val="right"/>
      <w:rPr/>
    </w:pPr>
    <w:r w:rsidDel="00000000" w:rsidR="00000000" w:rsidRPr="00000000">
      <w:rPr>
        <w:rtl w:val="0"/>
      </w:rPr>
      <w:t xml:space="preserve">ARC President Veronica Lopez</w:t>
    </w:r>
  </w:p>
  <w:p w:rsidR="00000000" w:rsidDel="00000000" w:rsidP="00000000" w:rsidRDefault="00000000" w:rsidRPr="00000000" w14:paraId="0000005F">
    <w:pPr>
      <w:jc w:val="right"/>
      <w:rPr/>
    </w:pPr>
    <w:r w:rsidDel="00000000" w:rsidR="00000000" w:rsidRPr="00000000">
      <w:rPr>
        <w:rtl w:val="0"/>
      </w:rPr>
      <w:t xml:space="preserve">CRC President Lauren Wagner</w:t>
    </w:r>
  </w:p>
  <w:p w:rsidR="00000000" w:rsidDel="00000000" w:rsidP="00000000" w:rsidRDefault="00000000" w:rsidRPr="00000000" w14:paraId="00000060">
    <w:pPr>
      <w:jc w:val="right"/>
      <w:rPr/>
    </w:pPr>
    <w:r w:rsidDel="00000000" w:rsidR="00000000" w:rsidRPr="00000000">
      <w:rPr>
        <w:rtl w:val="0"/>
      </w:rPr>
      <w:t xml:space="preserve">FLC President Wayne Jensen</w:t>
    </w:r>
  </w:p>
  <w:p w:rsidR="00000000" w:rsidDel="00000000" w:rsidP="00000000" w:rsidRDefault="00000000" w:rsidRPr="00000000" w14:paraId="00000061">
    <w:pPr>
      <w:jc w:val="right"/>
      <w:rPr/>
    </w:pPr>
    <w:r w:rsidDel="00000000" w:rsidR="00000000" w:rsidRPr="00000000">
      <w:rPr>
        <w:rtl w:val="0"/>
      </w:rPr>
      <w:t xml:space="preserve">SCC President Amy Strimling</w:t>
    </w:r>
  </w:p>
  <w:p w:rsidR="00000000" w:rsidDel="00000000" w:rsidP="00000000" w:rsidRDefault="00000000" w:rsidRPr="00000000" w14:paraId="00000062">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lrccd.zoom.us/j/85212623490?pwd=Sk5WSDhxaExXanRuWC83RjVWUGJ1dz09"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