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2E24A31E" w:rsidR="00865D13" w:rsidRPr="00B06BE6" w:rsidRDefault="006D4EE7" w:rsidP="003343A5">
      <w:pPr>
        <w:spacing w:before="0" w:after="0"/>
        <w:jc w:val="center"/>
        <w:rPr>
          <w:b/>
          <w:sz w:val="24"/>
          <w:szCs w:val="24"/>
        </w:rPr>
      </w:pPr>
      <w:r w:rsidRPr="00B06BE6">
        <w:rPr>
          <w:b/>
          <w:sz w:val="24"/>
          <w:szCs w:val="24"/>
        </w:rPr>
        <w:t>Tuesday,</w:t>
      </w:r>
      <w:r w:rsidR="00986A85" w:rsidRPr="00B06BE6">
        <w:rPr>
          <w:b/>
          <w:sz w:val="24"/>
          <w:szCs w:val="24"/>
        </w:rPr>
        <w:t xml:space="preserve"> </w:t>
      </w:r>
      <w:r w:rsidR="00374362" w:rsidRPr="00B06BE6">
        <w:rPr>
          <w:b/>
          <w:sz w:val="24"/>
          <w:szCs w:val="24"/>
        </w:rPr>
        <w:t>November</w:t>
      </w:r>
      <w:r w:rsidR="005E0171" w:rsidRPr="00B06BE6">
        <w:rPr>
          <w:b/>
          <w:sz w:val="24"/>
          <w:szCs w:val="24"/>
          <w:vertAlign w:val="superscript"/>
        </w:rPr>
        <w:t xml:space="preserve"> </w:t>
      </w:r>
      <w:r w:rsidR="00F744D5" w:rsidRPr="00B06BE6">
        <w:rPr>
          <w:b/>
          <w:sz w:val="24"/>
          <w:szCs w:val="24"/>
        </w:rPr>
        <w:t>21</w:t>
      </w:r>
      <w:r w:rsidR="00F744D5" w:rsidRPr="00B06BE6">
        <w:rPr>
          <w:b/>
          <w:sz w:val="24"/>
          <w:szCs w:val="24"/>
          <w:vertAlign w:val="superscript"/>
        </w:rPr>
        <w:t>st</w:t>
      </w:r>
      <w:r w:rsidRPr="00B06BE6">
        <w:rPr>
          <w:b/>
          <w:sz w:val="24"/>
          <w:szCs w:val="24"/>
        </w:rPr>
        <w:t>,</w:t>
      </w:r>
      <w:r w:rsidR="00986A85" w:rsidRPr="00B06BE6">
        <w:rPr>
          <w:b/>
          <w:sz w:val="24"/>
          <w:szCs w:val="24"/>
        </w:rPr>
        <w:t xml:space="preserve"> </w:t>
      </w:r>
      <w:r w:rsidRPr="00B06BE6">
        <w:rPr>
          <w:b/>
          <w:sz w:val="24"/>
          <w:szCs w:val="24"/>
        </w:rPr>
        <w:t>202</w:t>
      </w:r>
      <w:r w:rsidR="005D63DF" w:rsidRPr="00B06BE6">
        <w:rPr>
          <w:b/>
          <w:sz w:val="24"/>
          <w:szCs w:val="24"/>
        </w:rPr>
        <w:t>3</w:t>
      </w:r>
      <w:r w:rsidR="00B9223A" w:rsidRPr="00B06BE6">
        <w:rPr>
          <w:b/>
          <w:sz w:val="24"/>
          <w:szCs w:val="24"/>
        </w:rPr>
        <w:t xml:space="preserve"> - </w:t>
      </w:r>
      <w:r w:rsidRPr="00B06BE6">
        <w:rPr>
          <w:b/>
          <w:sz w:val="24"/>
          <w:szCs w:val="24"/>
        </w:rPr>
        <w:t>3</w:t>
      </w:r>
      <w:r w:rsidR="00A15D0B" w:rsidRPr="00B06BE6">
        <w:rPr>
          <w:b/>
          <w:sz w:val="24"/>
          <w:szCs w:val="24"/>
        </w:rPr>
        <w:t xml:space="preserve">:00 </w:t>
      </w:r>
      <w:r w:rsidRPr="00B06BE6">
        <w:rPr>
          <w:b/>
          <w:sz w:val="24"/>
          <w:szCs w:val="24"/>
        </w:rPr>
        <w:t>-5</w:t>
      </w:r>
      <w:r w:rsidR="00A15D0B" w:rsidRPr="00B06BE6">
        <w:rPr>
          <w:b/>
          <w:sz w:val="24"/>
          <w:szCs w:val="24"/>
        </w:rPr>
        <w:t>:00</w:t>
      </w:r>
      <w:r w:rsidR="00986A85" w:rsidRPr="00B06BE6">
        <w:rPr>
          <w:b/>
          <w:sz w:val="24"/>
          <w:szCs w:val="24"/>
        </w:rPr>
        <w:t xml:space="preserve"> </w:t>
      </w:r>
      <w:r w:rsidRPr="00B06BE6">
        <w:rPr>
          <w:b/>
          <w:sz w:val="24"/>
          <w:szCs w:val="24"/>
        </w:rPr>
        <w:t>pm</w:t>
      </w:r>
    </w:p>
    <w:p w14:paraId="78C5477A" w14:textId="77777777" w:rsidR="008A267B" w:rsidRPr="00B06BE6" w:rsidRDefault="008A267B" w:rsidP="008A267B">
      <w:pPr>
        <w:spacing w:before="0" w:after="0"/>
        <w:contextualSpacing w:val="0"/>
        <w:jc w:val="center"/>
        <w:textAlignment w:val="auto"/>
        <w:rPr>
          <w:b/>
          <w:bCs/>
          <w:color w:val="auto"/>
          <w:sz w:val="24"/>
          <w:szCs w:val="24"/>
        </w:rPr>
      </w:pPr>
      <w:r w:rsidRPr="00B06BE6">
        <w:rPr>
          <w:b/>
          <w:bCs/>
          <w:color w:val="auto"/>
          <w:sz w:val="24"/>
          <w:szCs w:val="24"/>
        </w:rPr>
        <w:t>Los Rios District Office Main Conference Room</w:t>
      </w:r>
    </w:p>
    <w:p w14:paraId="3B1F8942" w14:textId="77777777" w:rsidR="008A267B" w:rsidRPr="00B06BE6" w:rsidRDefault="00E33B2B" w:rsidP="008A267B">
      <w:pPr>
        <w:spacing w:before="0" w:after="0"/>
        <w:contextualSpacing w:val="0"/>
        <w:jc w:val="center"/>
        <w:textAlignment w:val="auto"/>
        <w:rPr>
          <w:b/>
          <w:bCs/>
          <w:color w:val="000000"/>
          <w:shd w:val="clear" w:color="auto" w:fill="FFFFFF"/>
        </w:rPr>
      </w:pPr>
      <w:hyperlink r:id="rId8" w:history="1">
        <w:r w:rsidR="008A267B" w:rsidRPr="00B06BE6">
          <w:rPr>
            <w:rStyle w:val="Hyperlink"/>
            <w:b/>
            <w:bCs/>
            <w:shd w:val="clear" w:color="auto" w:fill="FFFFFF"/>
          </w:rPr>
          <w:t>Remote Participation Link</w:t>
        </w:r>
      </w:hyperlink>
      <w:r w:rsidR="008A267B" w:rsidRPr="00B06BE6">
        <w:rPr>
          <w:b/>
          <w:bCs/>
          <w:color w:val="000000"/>
          <w:shd w:val="clear" w:color="auto" w:fill="FFFFFF"/>
        </w:rPr>
        <w:t xml:space="preserve">  </w:t>
      </w:r>
      <w:r w:rsidR="008A267B" w:rsidRPr="00B06BE6">
        <w:rPr>
          <w:color w:val="auto"/>
        </w:rPr>
        <w:t xml:space="preserve">Meeting ID: 852 1262 </w:t>
      </w:r>
      <w:proofErr w:type="gramStart"/>
      <w:r w:rsidR="008A267B" w:rsidRPr="00B06BE6">
        <w:rPr>
          <w:color w:val="auto"/>
        </w:rPr>
        <w:t>3490</w:t>
      </w:r>
      <w:r w:rsidR="008A267B" w:rsidRPr="00B06BE6">
        <w:rPr>
          <w:b/>
          <w:bCs/>
          <w:color w:val="000000"/>
          <w:shd w:val="clear" w:color="auto" w:fill="FFFFFF"/>
        </w:rPr>
        <w:t xml:space="preserve">  </w:t>
      </w:r>
      <w:r w:rsidR="008A267B" w:rsidRPr="00B06BE6">
        <w:rPr>
          <w:color w:val="auto"/>
        </w:rPr>
        <w:t>Passcode</w:t>
      </w:r>
      <w:proofErr w:type="gramEnd"/>
      <w:r w:rsidR="008A267B" w:rsidRPr="00B06BE6">
        <w:rPr>
          <w:color w:val="auto"/>
        </w:rPr>
        <w:t xml:space="preserve">: </w:t>
      </w:r>
      <w:proofErr w:type="spellStart"/>
      <w:r w:rsidR="008A267B" w:rsidRPr="00B06BE6">
        <w:rPr>
          <w:color w:val="auto"/>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28614C">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CD76B1" w:rsidRDefault="004F7B3D" w:rsidP="0028614C">
      <w:pPr>
        <w:spacing w:before="0" w:after="0"/>
        <w:rPr>
          <w:color w:val="000000"/>
          <w:sz w:val="16"/>
          <w:szCs w:val="16"/>
        </w:rPr>
      </w:pPr>
    </w:p>
    <w:p w14:paraId="3D7A76B8" w14:textId="668838B4" w:rsidR="002B43F1" w:rsidRDefault="001E6282" w:rsidP="000F7D98">
      <w:pPr>
        <w:pStyle w:val="Heading2"/>
        <w:spacing w:before="0" w:after="0"/>
        <w:rPr>
          <w:b w:val="0"/>
          <w:bCs w:val="0"/>
          <w:sz w:val="20"/>
          <w:szCs w:val="20"/>
        </w:rPr>
      </w:pPr>
      <w:r w:rsidRPr="00CD76B1">
        <w:t xml:space="preserve">Consent </w:t>
      </w:r>
      <w:r w:rsidR="00BF3CF2" w:rsidRPr="00CD76B1">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9F6DA0A" w14:textId="78316DA3" w:rsidR="000F7D98" w:rsidRDefault="00750824" w:rsidP="00750824">
      <w:pPr>
        <w:spacing w:before="0" w:after="0"/>
        <w:ind w:left="720"/>
      </w:pPr>
      <w:r>
        <w:t>8. Approval of remote attendees</w:t>
      </w:r>
    </w:p>
    <w:p w14:paraId="1B480BE4" w14:textId="77777777" w:rsidR="00750824" w:rsidRPr="00750824" w:rsidRDefault="00750824" w:rsidP="00750824">
      <w:pPr>
        <w:spacing w:before="0" w:after="0"/>
        <w:ind w:left="720"/>
      </w:pPr>
    </w:p>
    <w:p w14:paraId="75590AEF" w14:textId="672D7269" w:rsidR="00F204B1" w:rsidRPr="00750824" w:rsidRDefault="006D4EE7" w:rsidP="00750824">
      <w:pPr>
        <w:pStyle w:val="Heading2"/>
        <w:spacing w:before="0" w:after="0"/>
        <w:rPr>
          <w:rStyle w:val="Hyperlink"/>
          <w:b w:val="0"/>
          <w:color w:val="01050A"/>
          <w:sz w:val="22"/>
          <w:szCs w:val="22"/>
          <w:u w:val="none"/>
        </w:rPr>
      </w:pPr>
      <w:r w:rsidRPr="00CD76B1">
        <w:t>Decision</w:t>
      </w:r>
      <w:r w:rsidR="00092A50" w:rsidRPr="00CD76B1">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0652844" w14:textId="1E77A6A5" w:rsidR="003343A5" w:rsidRDefault="002B43F1" w:rsidP="00BE0A81">
      <w:pPr>
        <w:ind w:firstLine="720"/>
        <w:rPr>
          <w:i/>
          <w:iCs/>
        </w:rPr>
      </w:pPr>
      <w:r>
        <w:rPr>
          <w:rStyle w:val="Hyperlink"/>
          <w:color w:val="auto"/>
          <w:sz w:val="24"/>
          <w:szCs w:val="24"/>
          <w:u w:val="none"/>
        </w:rPr>
        <w:t>9</w:t>
      </w:r>
      <w:r w:rsidR="00F204B1" w:rsidRPr="00067054">
        <w:rPr>
          <w:rStyle w:val="Hyperlink"/>
          <w:color w:val="auto"/>
          <w:sz w:val="24"/>
          <w:szCs w:val="24"/>
          <w:u w:val="none"/>
        </w:rPr>
        <w:t>.</w:t>
      </w:r>
      <w:r w:rsidR="00F204B1" w:rsidRPr="00067054">
        <w:rPr>
          <w:rStyle w:val="Hyperlink"/>
          <w:i/>
          <w:iCs/>
          <w:color w:val="auto"/>
          <w:sz w:val="24"/>
          <w:szCs w:val="24"/>
          <w:u w:val="none"/>
        </w:rPr>
        <w:t xml:space="preserve"> </w:t>
      </w:r>
      <w:r w:rsidR="00750824">
        <w:rPr>
          <w:color w:val="auto"/>
          <w:sz w:val="24"/>
          <w:szCs w:val="24"/>
        </w:rPr>
        <w:t xml:space="preserve">Establishing </w:t>
      </w:r>
      <w:proofErr w:type="gramStart"/>
      <w:r w:rsidR="008A267B" w:rsidRPr="00067054">
        <w:rPr>
          <w:color w:val="auto"/>
          <w:sz w:val="24"/>
          <w:szCs w:val="24"/>
        </w:rPr>
        <w:t>Low Cost</w:t>
      </w:r>
      <w:proofErr w:type="gramEnd"/>
      <w:r w:rsidR="008A267B" w:rsidRPr="00067054">
        <w:rPr>
          <w:color w:val="auto"/>
          <w:sz w:val="24"/>
          <w:szCs w:val="24"/>
        </w:rPr>
        <w:t xml:space="preserve"> Materials Designation </w:t>
      </w:r>
      <w:r w:rsidR="009B0CBC">
        <w:rPr>
          <w:color w:val="auto"/>
          <w:sz w:val="24"/>
          <w:szCs w:val="24"/>
        </w:rPr>
        <w:t xml:space="preserve">at $30 </w:t>
      </w:r>
      <w:r w:rsidR="00F204B1" w:rsidRPr="00184E87">
        <w:rPr>
          <w:i/>
          <w:iCs/>
        </w:rPr>
        <w:t>(</w:t>
      </w:r>
      <w:r w:rsidR="00F744D5">
        <w:rPr>
          <w:i/>
          <w:iCs/>
        </w:rPr>
        <w:t>second</w:t>
      </w:r>
      <w:r w:rsidR="00F204B1" w:rsidRPr="00184E87">
        <w:rPr>
          <w:i/>
          <w:iCs/>
        </w:rPr>
        <w:t xml:space="preserve"> reading)</w:t>
      </w:r>
    </w:p>
    <w:p w14:paraId="0F9F4D8D" w14:textId="39A3AA65" w:rsidR="00F744D5" w:rsidRPr="00750824" w:rsidRDefault="00067054" w:rsidP="00750824">
      <w:pPr>
        <w:ind w:firstLine="720"/>
        <w:rPr>
          <w:i/>
          <w:iCs/>
          <w:color w:val="auto"/>
        </w:rPr>
      </w:pPr>
      <w:r w:rsidRPr="000B3831">
        <w:rPr>
          <w:sz w:val="24"/>
          <w:szCs w:val="24"/>
        </w:rPr>
        <w:t>10.</w:t>
      </w:r>
      <w:r>
        <w:t xml:space="preserve"> </w:t>
      </w:r>
      <w:r w:rsidR="004F33ED" w:rsidRPr="004F33ED">
        <w:rPr>
          <w:sz w:val="24"/>
          <w:szCs w:val="24"/>
        </w:rPr>
        <w:t xml:space="preserve">Retaining </w:t>
      </w:r>
      <w:r w:rsidR="004F33ED">
        <w:rPr>
          <w:sz w:val="24"/>
          <w:szCs w:val="24"/>
        </w:rPr>
        <w:t xml:space="preserve">the </w:t>
      </w:r>
      <w:r w:rsidRPr="003C6053">
        <w:rPr>
          <w:color w:val="auto"/>
          <w:sz w:val="24"/>
          <w:szCs w:val="24"/>
        </w:rPr>
        <w:t>Turnitin AI detection tool</w:t>
      </w:r>
      <w:r>
        <w:rPr>
          <w:color w:val="auto"/>
          <w:sz w:val="24"/>
          <w:szCs w:val="24"/>
        </w:rPr>
        <w:t xml:space="preserve"> </w:t>
      </w:r>
      <w:r w:rsidRPr="00067054">
        <w:rPr>
          <w:i/>
          <w:iCs/>
          <w:color w:val="auto"/>
        </w:rPr>
        <w:t>(</w:t>
      </w:r>
      <w:r w:rsidR="00F744D5">
        <w:rPr>
          <w:i/>
          <w:iCs/>
          <w:color w:val="auto"/>
        </w:rPr>
        <w:t>second</w:t>
      </w:r>
      <w:r w:rsidRPr="00067054">
        <w:rPr>
          <w:i/>
          <w:iCs/>
          <w:color w:val="auto"/>
        </w:rPr>
        <w:t xml:space="preserve"> reading)</w:t>
      </w:r>
      <w:r>
        <w:rPr>
          <w:i/>
          <w:iCs/>
          <w:color w:val="auto"/>
        </w:rPr>
        <w:t xml:space="preserve"> </w:t>
      </w:r>
    </w:p>
    <w:p w14:paraId="1CBF06CC" w14:textId="6A234CE5" w:rsidR="000B3831" w:rsidRDefault="000B3831" w:rsidP="000B3831">
      <w:pPr>
        <w:spacing w:before="0" w:after="0"/>
        <w:ind w:left="720"/>
        <w:rPr>
          <w:i/>
          <w:iCs/>
          <w:color w:val="auto"/>
        </w:rPr>
      </w:pPr>
      <w:r>
        <w:rPr>
          <w:rStyle w:val="Hyperlink"/>
          <w:color w:val="auto"/>
          <w:sz w:val="24"/>
          <w:szCs w:val="24"/>
          <w:u w:val="none"/>
        </w:rPr>
        <w:t>1</w:t>
      </w:r>
      <w:r w:rsidR="00750824">
        <w:rPr>
          <w:rStyle w:val="Hyperlink"/>
          <w:color w:val="auto"/>
          <w:sz w:val="24"/>
          <w:szCs w:val="24"/>
          <w:u w:val="none"/>
        </w:rPr>
        <w:t>1</w:t>
      </w:r>
      <w:r>
        <w:rPr>
          <w:rStyle w:val="Hyperlink"/>
          <w:color w:val="auto"/>
          <w:sz w:val="24"/>
          <w:szCs w:val="24"/>
          <w:u w:val="none"/>
        </w:rPr>
        <w:t xml:space="preserve">. </w:t>
      </w:r>
      <w:proofErr w:type="spellStart"/>
      <w:r w:rsidRPr="003C6053">
        <w:rPr>
          <w:color w:val="auto"/>
          <w:sz w:val="24"/>
          <w:szCs w:val="24"/>
        </w:rPr>
        <w:t>MultiFactor</w:t>
      </w:r>
      <w:proofErr w:type="spellEnd"/>
      <w:r w:rsidRPr="003C6053">
        <w:rPr>
          <w:color w:val="auto"/>
          <w:sz w:val="24"/>
          <w:szCs w:val="24"/>
        </w:rPr>
        <w:t xml:space="preserve"> Authentication (MFA) for student</w:t>
      </w:r>
      <w:r>
        <w:rPr>
          <w:color w:val="auto"/>
          <w:sz w:val="24"/>
          <w:szCs w:val="24"/>
        </w:rPr>
        <w:t xml:space="preserve"> use of Canvas </w:t>
      </w:r>
      <w:r>
        <w:rPr>
          <w:i/>
          <w:iCs/>
          <w:color w:val="auto"/>
        </w:rPr>
        <w:t>(first reading)</w:t>
      </w:r>
    </w:p>
    <w:p w14:paraId="508470C4" w14:textId="241C9214" w:rsidR="00750824" w:rsidRPr="0098677D" w:rsidRDefault="00750824" w:rsidP="00750824">
      <w:pPr>
        <w:spacing w:before="0" w:after="0"/>
        <w:ind w:left="720"/>
        <w:rPr>
          <w:i/>
          <w:iCs/>
          <w:color w:val="auto"/>
        </w:rPr>
      </w:pPr>
      <w:r>
        <w:rPr>
          <w:sz w:val="24"/>
          <w:szCs w:val="24"/>
        </w:rPr>
        <w:t>1</w:t>
      </w:r>
      <w:r>
        <w:rPr>
          <w:sz w:val="24"/>
          <w:szCs w:val="24"/>
        </w:rPr>
        <w:t>2</w:t>
      </w:r>
      <w:r>
        <w:rPr>
          <w:sz w:val="24"/>
          <w:szCs w:val="24"/>
        </w:rPr>
        <w:t>.</w:t>
      </w:r>
      <w:r w:rsidRPr="00750824">
        <w:rPr>
          <w:color w:val="auto"/>
        </w:rPr>
        <w:t xml:space="preserve"> </w:t>
      </w:r>
      <w:r w:rsidRPr="00750824">
        <w:rPr>
          <w:color w:val="auto"/>
          <w:sz w:val="24"/>
          <w:szCs w:val="24"/>
        </w:rPr>
        <w:t xml:space="preserve">Recommended changes to </w:t>
      </w:r>
      <w:proofErr w:type="spellStart"/>
      <w:r w:rsidRPr="00750824">
        <w:rPr>
          <w:color w:val="auto"/>
          <w:sz w:val="24"/>
          <w:szCs w:val="24"/>
        </w:rPr>
        <w:t>CCCApply</w:t>
      </w:r>
      <w:proofErr w:type="spellEnd"/>
      <w:r>
        <w:rPr>
          <w:color w:val="auto"/>
          <w:sz w:val="24"/>
          <w:szCs w:val="24"/>
        </w:rPr>
        <w:t xml:space="preserve"> </w:t>
      </w:r>
      <w:r w:rsidR="0098677D" w:rsidRPr="0098677D">
        <w:rPr>
          <w:i/>
          <w:iCs/>
          <w:color w:val="auto"/>
        </w:rPr>
        <w:t>(first reading)</w:t>
      </w:r>
    </w:p>
    <w:p w14:paraId="03E6FB41" w14:textId="3E96656A" w:rsidR="00750824" w:rsidRPr="00750824" w:rsidRDefault="00750824" w:rsidP="00E33B2B">
      <w:pPr>
        <w:pStyle w:val="ListParagraph"/>
        <w:numPr>
          <w:ilvl w:val="0"/>
          <w:numId w:val="5"/>
        </w:numPr>
        <w:spacing w:before="0" w:after="0"/>
        <w:rPr>
          <w:color w:val="auto"/>
        </w:rPr>
      </w:pPr>
      <w:r w:rsidRPr="00750824">
        <w:rPr>
          <w:color w:val="auto"/>
        </w:rPr>
        <w:t>Degrees listed (ADTs only or all degrees)</w:t>
      </w:r>
      <w:r w:rsidR="0098677D">
        <w:rPr>
          <w:color w:val="auto"/>
        </w:rPr>
        <w:t xml:space="preserve"> </w:t>
      </w:r>
    </w:p>
    <w:p w14:paraId="4F419D3E" w14:textId="77777777" w:rsidR="00750824" w:rsidRPr="00750824" w:rsidRDefault="00750824" w:rsidP="00E33B2B">
      <w:pPr>
        <w:pStyle w:val="ListParagraph"/>
        <w:numPr>
          <w:ilvl w:val="0"/>
          <w:numId w:val="5"/>
        </w:numPr>
        <w:spacing w:before="0" w:after="0"/>
        <w:rPr>
          <w:color w:val="auto"/>
        </w:rPr>
      </w:pPr>
      <w:r w:rsidRPr="00750824">
        <w:rPr>
          <w:color w:val="auto"/>
        </w:rPr>
        <w:t>Provide “Transfer without degree” option</w:t>
      </w:r>
    </w:p>
    <w:p w14:paraId="3AE9A70C" w14:textId="1C6CFF1F" w:rsidR="000B3831" w:rsidRPr="00750824" w:rsidRDefault="00750824" w:rsidP="00E33B2B">
      <w:pPr>
        <w:pStyle w:val="ListParagraph"/>
        <w:numPr>
          <w:ilvl w:val="0"/>
          <w:numId w:val="5"/>
        </w:numPr>
        <w:spacing w:before="0" w:after="0"/>
        <w:rPr>
          <w:rStyle w:val="Hyperlink"/>
          <w:color w:val="auto"/>
          <w:u w:val="none"/>
        </w:rPr>
      </w:pPr>
      <w:r w:rsidRPr="00750824">
        <w:rPr>
          <w:color w:val="auto"/>
        </w:rPr>
        <w:t>Provide “Undecided/undeclared” option</w:t>
      </w:r>
    </w:p>
    <w:p w14:paraId="430E2901" w14:textId="338E473E" w:rsidR="009C4A8F" w:rsidRPr="005E3C43" w:rsidRDefault="00BF57A0" w:rsidP="005E3C43">
      <w:pPr>
        <w:pStyle w:val="Heading2"/>
        <w:spacing w:before="0" w:after="0"/>
        <w:rPr>
          <w:b w:val="0"/>
          <w:sz w:val="22"/>
          <w:szCs w:val="22"/>
        </w:rPr>
      </w:pPr>
      <w:r w:rsidRPr="00CD76B1">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1C9C0D91" w14:textId="3274D332" w:rsidR="002B43F1" w:rsidRPr="00750824" w:rsidRDefault="00BE0A81" w:rsidP="000B3831">
      <w:pPr>
        <w:pStyle w:val="NormalWeb"/>
        <w:spacing w:before="0" w:beforeAutospacing="0" w:after="0" w:afterAutospacing="0"/>
        <w:ind w:left="720"/>
        <w:contextualSpacing w:val="0"/>
        <w:rPr>
          <w:i/>
          <w:iCs/>
          <w:color w:val="FF0000"/>
        </w:rPr>
      </w:pPr>
      <w:r>
        <w:rPr>
          <w:color w:val="auto"/>
        </w:rPr>
        <w:t>1</w:t>
      </w:r>
      <w:r w:rsidR="00750824">
        <w:rPr>
          <w:color w:val="auto"/>
        </w:rPr>
        <w:t>3</w:t>
      </w:r>
      <w:r w:rsidR="009C4A8F" w:rsidRPr="000C2EAA">
        <w:rPr>
          <w:color w:val="auto"/>
        </w:rPr>
        <w:t xml:space="preserve">. </w:t>
      </w:r>
      <w:r w:rsidR="000B3831" w:rsidRPr="00067054">
        <w:rPr>
          <w:color w:val="auto"/>
        </w:rPr>
        <w:t>Textbook Affordability Task Force</w:t>
      </w:r>
      <w:r w:rsidR="000B3831">
        <w:rPr>
          <w:color w:val="auto"/>
        </w:rPr>
        <w:t xml:space="preserve"> request to become a DAS standing committee</w:t>
      </w:r>
      <w:r w:rsidR="00750824">
        <w:rPr>
          <w:color w:val="auto"/>
        </w:rPr>
        <w:t xml:space="preserve"> </w:t>
      </w:r>
      <w:r w:rsidR="00750824" w:rsidRPr="00750824">
        <w:rPr>
          <w:i/>
          <w:iCs/>
          <w:color w:val="auto"/>
        </w:rPr>
        <w:t>(Sarah Le</w:t>
      </w:r>
      <w:r w:rsidR="00750824">
        <w:rPr>
          <w:i/>
          <w:iCs/>
          <w:color w:val="auto"/>
        </w:rPr>
        <w:t>h</w:t>
      </w:r>
      <w:r w:rsidR="00750824" w:rsidRPr="00750824">
        <w:rPr>
          <w:i/>
          <w:iCs/>
          <w:color w:val="auto"/>
        </w:rPr>
        <w:t>man</w:t>
      </w:r>
      <w:r w:rsidR="00750824">
        <w:rPr>
          <w:i/>
          <w:iCs/>
          <w:color w:val="auto"/>
        </w:rPr>
        <w:t>n, ARC Librarian</w:t>
      </w:r>
      <w:r w:rsidR="00750824" w:rsidRPr="00750824">
        <w:rPr>
          <w:i/>
          <w:iCs/>
          <w:color w:val="auto"/>
        </w:rPr>
        <w:t>)</w:t>
      </w:r>
    </w:p>
    <w:p w14:paraId="2CFAD4CA" w14:textId="7C2160E0" w:rsidR="00BE0A81" w:rsidRPr="00BE0A81" w:rsidRDefault="006D4EE7" w:rsidP="00BE0A81">
      <w:pPr>
        <w:pStyle w:val="Heading2"/>
        <w:rPr>
          <w:b w:val="0"/>
          <w:sz w:val="22"/>
          <w:szCs w:val="22"/>
        </w:rPr>
      </w:pPr>
      <w:r w:rsidRPr="00CD76B1">
        <w:t>Discussion</w:t>
      </w:r>
      <w:r w:rsidR="00092A50" w:rsidRPr="00CD76B1">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9576D6A" w14:textId="40945FF3" w:rsidR="00067054" w:rsidRDefault="00067054" w:rsidP="00F744D5">
      <w:pPr>
        <w:spacing w:before="0" w:after="0"/>
        <w:ind w:left="720"/>
        <w:rPr>
          <w:color w:val="auto"/>
          <w:sz w:val="24"/>
          <w:szCs w:val="24"/>
        </w:rPr>
      </w:pPr>
      <w:r>
        <w:rPr>
          <w:sz w:val="24"/>
          <w:szCs w:val="24"/>
        </w:rPr>
        <w:t>1</w:t>
      </w:r>
      <w:r w:rsidR="00750824">
        <w:rPr>
          <w:sz w:val="24"/>
          <w:szCs w:val="24"/>
        </w:rPr>
        <w:t>4</w:t>
      </w:r>
      <w:r>
        <w:rPr>
          <w:sz w:val="24"/>
          <w:szCs w:val="24"/>
        </w:rPr>
        <w:t>.</w:t>
      </w:r>
      <w:r>
        <w:rPr>
          <w:color w:val="auto"/>
          <w:sz w:val="24"/>
          <w:szCs w:val="24"/>
        </w:rPr>
        <w:t xml:space="preserve"> </w:t>
      </w:r>
      <w:r w:rsidR="000B3831" w:rsidRPr="000B3831">
        <w:rPr>
          <w:color w:val="auto"/>
          <w:sz w:val="24"/>
          <w:szCs w:val="24"/>
        </w:rPr>
        <w:t>LRCCD General Education &amp; Graduation requirement revisions</w:t>
      </w:r>
    </w:p>
    <w:p w14:paraId="399E8C11" w14:textId="102A0150" w:rsidR="00750824" w:rsidRPr="000B3831" w:rsidRDefault="00750824" w:rsidP="00750824">
      <w:pPr>
        <w:spacing w:before="0" w:after="0"/>
        <w:ind w:left="720"/>
        <w:rPr>
          <w:color w:val="auto"/>
          <w:sz w:val="24"/>
          <w:szCs w:val="24"/>
        </w:rPr>
      </w:pPr>
      <w:r>
        <w:rPr>
          <w:color w:val="auto"/>
          <w:sz w:val="24"/>
          <w:szCs w:val="24"/>
        </w:rPr>
        <w:t>15.</w:t>
      </w:r>
      <w:r w:rsidR="000B3831">
        <w:rPr>
          <w:color w:val="auto"/>
          <w:sz w:val="24"/>
          <w:szCs w:val="24"/>
        </w:rPr>
        <w:t>PREP Coordinator and instructional faculty leads</w:t>
      </w:r>
    </w:p>
    <w:p w14:paraId="6C1816EA" w14:textId="5E8258ED" w:rsidR="00750824" w:rsidRPr="00750824" w:rsidRDefault="00750824" w:rsidP="00BE0A81">
      <w:pPr>
        <w:spacing w:before="0" w:after="0"/>
        <w:ind w:left="720"/>
        <w:rPr>
          <w:color w:val="auto"/>
          <w:sz w:val="24"/>
          <w:szCs w:val="24"/>
        </w:rPr>
      </w:pPr>
      <w:r>
        <w:rPr>
          <w:color w:val="auto"/>
          <w:sz w:val="24"/>
          <w:szCs w:val="24"/>
        </w:rPr>
        <w:t>1</w:t>
      </w:r>
      <w:r w:rsidR="007A29F0">
        <w:rPr>
          <w:color w:val="auto"/>
          <w:sz w:val="24"/>
          <w:szCs w:val="24"/>
        </w:rPr>
        <w:t>6</w:t>
      </w:r>
      <w:r>
        <w:rPr>
          <w:color w:val="auto"/>
          <w:sz w:val="24"/>
          <w:szCs w:val="24"/>
        </w:rPr>
        <w:t xml:space="preserve">. ASCCC plenary </w:t>
      </w:r>
      <w:r w:rsidR="007A29F0">
        <w:rPr>
          <w:color w:val="auto"/>
          <w:sz w:val="24"/>
          <w:szCs w:val="24"/>
        </w:rPr>
        <w:t>debrief</w:t>
      </w:r>
    </w:p>
    <w:p w14:paraId="5825548B" w14:textId="652969D5" w:rsidR="00D236A0" w:rsidRPr="00750824" w:rsidRDefault="00D236A0" w:rsidP="00D236A0">
      <w:pPr>
        <w:spacing w:before="0" w:after="0"/>
        <w:ind w:left="720"/>
        <w:textAlignment w:val="auto"/>
        <w:rPr>
          <w:color w:val="auto"/>
          <w:sz w:val="24"/>
          <w:szCs w:val="24"/>
        </w:rPr>
      </w:pPr>
      <w:r w:rsidRPr="00750824">
        <w:rPr>
          <w:color w:val="auto"/>
          <w:sz w:val="24"/>
          <w:szCs w:val="24"/>
        </w:rPr>
        <w:t>1</w:t>
      </w:r>
      <w:r w:rsidR="007A29F0">
        <w:rPr>
          <w:color w:val="auto"/>
          <w:sz w:val="24"/>
          <w:szCs w:val="24"/>
        </w:rPr>
        <w:t>7</w:t>
      </w:r>
      <w:r w:rsidRPr="00750824">
        <w:rPr>
          <w:color w:val="auto"/>
          <w:sz w:val="24"/>
          <w:szCs w:val="24"/>
        </w:rPr>
        <w:t xml:space="preserve">. Revisions to proposed  </w:t>
      </w:r>
      <w:r w:rsidRPr="00750824">
        <w:rPr>
          <w:color w:val="auto"/>
          <w:sz w:val="24"/>
          <w:szCs w:val="24"/>
          <w:shd w:val="clear" w:color="auto" w:fill="FFFFFF"/>
        </w:rPr>
        <w:t xml:space="preserve"> R-3412 </w:t>
      </w:r>
      <w:proofErr w:type="gramStart"/>
      <w:r w:rsidRPr="00750824">
        <w:rPr>
          <w:color w:val="auto"/>
          <w:sz w:val="24"/>
          <w:szCs w:val="24"/>
          <w:shd w:val="clear" w:color="auto" w:fill="FFFFFF"/>
        </w:rPr>
        <w:t xml:space="preserve">section </w:t>
      </w:r>
      <w:r w:rsidRPr="00750824">
        <w:rPr>
          <w:color w:val="auto"/>
          <w:sz w:val="24"/>
          <w:szCs w:val="24"/>
        </w:rPr>
        <w:t xml:space="preserve"> 2.1.1.1.1</w:t>
      </w:r>
      <w:proofErr w:type="gramEnd"/>
    </w:p>
    <w:p w14:paraId="393705DD" w14:textId="77777777" w:rsidR="009250E5" w:rsidRPr="000B3831" w:rsidRDefault="009250E5" w:rsidP="00D236A0">
      <w:pPr>
        <w:spacing w:before="0" w:after="0"/>
        <w:ind w:left="720"/>
        <w:textAlignment w:val="auto"/>
        <w:rPr>
          <w:color w:val="00B050"/>
          <w:sz w:val="24"/>
          <w:szCs w:val="24"/>
        </w:rPr>
      </w:pPr>
    </w:p>
    <w:p w14:paraId="4BA7CBFD" w14:textId="2FF277AE" w:rsidR="00CD76B1" w:rsidRDefault="00EE1991" w:rsidP="00184E87">
      <w:pPr>
        <w:pStyle w:val="Heading2"/>
        <w:spacing w:before="0" w:after="0"/>
      </w:pPr>
      <w:r>
        <w:t>Items from Colleges for District Academic Senate Consideration</w:t>
      </w:r>
    </w:p>
    <w:p w14:paraId="2DB58241" w14:textId="77777777" w:rsidR="00184E87" w:rsidRPr="00184E87" w:rsidRDefault="00184E87" w:rsidP="00184E87">
      <w:pPr>
        <w:spacing w:before="0" w:after="0"/>
      </w:pPr>
    </w:p>
    <w:p w14:paraId="6A19BBA5" w14:textId="2E018481"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lastRenderedPageBreak/>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3825A71A" w14:textId="77777777" w:rsidR="00B06BE6" w:rsidRDefault="00B06BE6" w:rsidP="00CD76B1">
      <w:pPr>
        <w:pStyle w:val="Heading2"/>
      </w:pPr>
    </w:p>
    <w:p w14:paraId="61FEBA99" w14:textId="292629FD" w:rsidR="00B24E8F" w:rsidRPr="004B218E" w:rsidRDefault="00B24E8F" w:rsidP="00CD76B1">
      <w:pPr>
        <w:pStyle w:val="Heading2"/>
      </w:pPr>
      <w:r w:rsidRPr="004B218E">
        <w:t xml:space="preserve">Future </w:t>
      </w:r>
      <w:r>
        <w:t>R</w:t>
      </w:r>
      <w:r w:rsidRPr="004B218E">
        <w:t xml:space="preserve">eturning </w:t>
      </w:r>
      <w:r>
        <w:t>I</w:t>
      </w:r>
      <w:r w:rsidRPr="004B218E">
        <w:t>tems:</w:t>
      </w:r>
    </w:p>
    <w:p w14:paraId="25FA73BA" w14:textId="3B02A36F" w:rsidR="00BE0A81" w:rsidRPr="00BE0A81" w:rsidRDefault="00BE0A81" w:rsidP="00E33B2B">
      <w:pPr>
        <w:pStyle w:val="ListParagraph"/>
        <w:numPr>
          <w:ilvl w:val="0"/>
          <w:numId w:val="4"/>
        </w:numPr>
        <w:spacing w:before="0" w:after="0"/>
        <w:rPr>
          <w:color w:val="auto"/>
        </w:rPr>
      </w:pPr>
      <w:r>
        <w:rPr>
          <w:color w:val="auto"/>
        </w:rPr>
        <w:t xml:space="preserve">Pathway U </w:t>
      </w:r>
    </w:p>
    <w:p w14:paraId="39816067" w14:textId="6195508A" w:rsidR="005E3C43" w:rsidRPr="00750824" w:rsidRDefault="00C40AAF" w:rsidP="00E33B2B">
      <w:pPr>
        <w:pStyle w:val="ListParagraph"/>
        <w:numPr>
          <w:ilvl w:val="0"/>
          <w:numId w:val="4"/>
        </w:numPr>
        <w:spacing w:before="0" w:after="0"/>
        <w:rPr>
          <w:color w:val="auto"/>
        </w:rPr>
      </w:pPr>
      <w:r w:rsidRPr="00750824">
        <w:rPr>
          <w:color w:val="auto"/>
        </w:rPr>
        <w:t xml:space="preserve">R-7137 - </w:t>
      </w:r>
      <w:r w:rsidR="005E3C43" w:rsidRPr="00750824">
        <w:rPr>
          <w:color w:val="auto"/>
        </w:rPr>
        <w:t xml:space="preserve">Military Credit draft regulation </w:t>
      </w:r>
      <w:r w:rsidR="005E3C43" w:rsidRPr="00750824">
        <w:rPr>
          <w:i/>
          <w:iCs/>
          <w:color w:val="auto"/>
        </w:rPr>
        <w:t>(2</w:t>
      </w:r>
      <w:r w:rsidR="005E3C43" w:rsidRPr="00750824">
        <w:rPr>
          <w:i/>
          <w:iCs/>
          <w:color w:val="auto"/>
          <w:vertAlign w:val="superscript"/>
        </w:rPr>
        <w:t>nd</w:t>
      </w:r>
      <w:r w:rsidR="005E3C43" w:rsidRPr="00750824">
        <w:rPr>
          <w:i/>
          <w:iCs/>
          <w:color w:val="auto"/>
        </w:rPr>
        <w:t xml:space="preserve"> reading)</w:t>
      </w:r>
    </w:p>
    <w:p w14:paraId="556908BF" w14:textId="4AA3EBAB" w:rsidR="005E3C43" w:rsidRPr="00750824" w:rsidRDefault="00C40AAF" w:rsidP="00E33B2B">
      <w:pPr>
        <w:pStyle w:val="ListParagraph"/>
        <w:numPr>
          <w:ilvl w:val="0"/>
          <w:numId w:val="4"/>
        </w:numPr>
        <w:spacing w:before="0" w:after="0"/>
        <w:rPr>
          <w:color w:val="auto"/>
        </w:rPr>
      </w:pPr>
      <w:r w:rsidRPr="00750824">
        <w:rPr>
          <w:color w:val="auto"/>
        </w:rPr>
        <w:t xml:space="preserve">R-7252 - </w:t>
      </w:r>
      <w:r w:rsidR="005E3C43" w:rsidRPr="00750824">
        <w:rPr>
          <w:color w:val="auto"/>
        </w:rPr>
        <w:t xml:space="preserve">Academic Renewal draft regulation </w:t>
      </w:r>
      <w:r w:rsidR="005E3C43" w:rsidRPr="00750824">
        <w:rPr>
          <w:i/>
          <w:iCs/>
          <w:color w:val="auto"/>
        </w:rPr>
        <w:t>(2</w:t>
      </w:r>
      <w:r w:rsidR="005E3C43" w:rsidRPr="00750824">
        <w:rPr>
          <w:i/>
          <w:iCs/>
          <w:color w:val="auto"/>
          <w:vertAlign w:val="superscript"/>
        </w:rPr>
        <w:t>nd</w:t>
      </w:r>
      <w:r w:rsidR="005E3C43" w:rsidRPr="00750824">
        <w:rPr>
          <w:i/>
          <w:iCs/>
          <w:color w:val="auto"/>
        </w:rPr>
        <w:t xml:space="preserve"> reading</w:t>
      </w:r>
    </w:p>
    <w:p w14:paraId="0D94EAA6" w14:textId="45225794" w:rsidR="00750824" w:rsidRPr="00750824" w:rsidRDefault="00750824" w:rsidP="00E33B2B">
      <w:pPr>
        <w:pStyle w:val="ListParagraph"/>
        <w:numPr>
          <w:ilvl w:val="0"/>
          <w:numId w:val="4"/>
        </w:numPr>
        <w:spacing w:before="0" w:after="0"/>
        <w:rPr>
          <w:i/>
          <w:iCs/>
          <w:color w:val="auto"/>
        </w:rPr>
      </w:pPr>
      <w:r w:rsidRPr="00750824">
        <w:rPr>
          <w:rStyle w:val="Hyperlink"/>
          <w:color w:val="auto"/>
          <w:u w:val="none"/>
        </w:rPr>
        <w:t xml:space="preserve">AB 1705 Math Validation Study Excused Withdrawal (EW) request </w:t>
      </w:r>
      <w:r w:rsidRPr="00750824">
        <w:rPr>
          <w:rStyle w:val="Hyperlink"/>
          <w:i/>
          <w:iCs/>
          <w:color w:val="auto"/>
          <w:u w:val="none"/>
        </w:rPr>
        <w:t>(second</w:t>
      </w:r>
      <w:r w:rsidR="0098677D">
        <w:rPr>
          <w:rStyle w:val="Hyperlink"/>
          <w:i/>
          <w:iCs/>
          <w:color w:val="auto"/>
          <w:u w:val="none"/>
        </w:rPr>
        <w:t xml:space="preserve"> </w:t>
      </w:r>
      <w:r w:rsidRPr="00750824">
        <w:rPr>
          <w:rStyle w:val="Hyperlink"/>
          <w:i/>
          <w:iCs/>
          <w:color w:val="auto"/>
          <w:u w:val="none"/>
        </w:rPr>
        <w:t>reading)</w:t>
      </w:r>
    </w:p>
    <w:p w14:paraId="2051B803" w14:textId="77777777" w:rsidR="0098677D" w:rsidRDefault="001C6D85" w:rsidP="0098677D">
      <w:pPr>
        <w:pStyle w:val="NormalWeb"/>
        <w:spacing w:before="0" w:beforeAutospacing="0" w:after="0" w:afterAutospacing="0"/>
        <w:ind w:left="720"/>
        <w:rPr>
          <w:rFonts w:ascii="Calibri" w:hAnsi="Calibri" w:cs="Calibri"/>
          <w:color w:val="00B050"/>
        </w:rPr>
      </w:pPr>
      <w:r w:rsidRPr="00750824">
        <w:rPr>
          <w:sz w:val="22"/>
          <w:szCs w:val="22"/>
        </w:rPr>
        <w:t xml:space="preserve">Statement of Support for Learning Communities </w:t>
      </w:r>
      <w:r w:rsidRPr="00750824">
        <w:rPr>
          <w:i/>
          <w:iCs/>
          <w:sz w:val="22"/>
          <w:szCs w:val="22"/>
        </w:rPr>
        <w:t>(Second Reading)</w:t>
      </w:r>
      <w:r w:rsidRPr="00750824">
        <w:rPr>
          <w:sz w:val="22"/>
          <w:szCs w:val="22"/>
        </w:rPr>
        <w:t xml:space="preserve"> </w:t>
      </w:r>
      <w:r w:rsidR="0098677D" w:rsidRPr="0098677D">
        <w:rPr>
          <w:rFonts w:ascii="Calibri" w:hAnsi="Calibri" w:cs="Calibri"/>
          <w:color w:val="00B050"/>
        </w:rPr>
        <w:t>1</w:t>
      </w:r>
    </w:p>
    <w:p w14:paraId="71D94C0D" w14:textId="7460FB77" w:rsidR="0098677D" w:rsidRPr="0098677D" w:rsidRDefault="0098677D" w:rsidP="00E33B2B">
      <w:pPr>
        <w:pStyle w:val="NormalWeb"/>
        <w:numPr>
          <w:ilvl w:val="0"/>
          <w:numId w:val="4"/>
        </w:numPr>
        <w:spacing w:before="0" w:beforeAutospacing="0" w:after="0" w:afterAutospacing="0"/>
        <w:rPr>
          <w:rFonts w:ascii="Times New Roman" w:hAnsi="Times New Roman" w:cs="Times New Roman"/>
          <w:color w:val="auto"/>
          <w:sz w:val="22"/>
          <w:szCs w:val="22"/>
        </w:rPr>
      </w:pPr>
      <w:r w:rsidRPr="0098677D">
        <w:rPr>
          <w:rFonts w:ascii="Calibri" w:hAnsi="Calibri" w:cs="Calibri"/>
          <w:color w:val="auto"/>
          <w:sz w:val="22"/>
          <w:szCs w:val="22"/>
        </w:rPr>
        <w:t>Faculty hiring </w:t>
      </w:r>
    </w:p>
    <w:p w14:paraId="38478243"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Manual revision process</w:t>
      </w:r>
    </w:p>
    <w:p w14:paraId="2A5D21C7"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Long Term Temporary positions (LTTs)</w:t>
      </w:r>
    </w:p>
    <w:p w14:paraId="51E5962D"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Cluster hiring</w:t>
      </w:r>
    </w:p>
    <w:p w14:paraId="362FB970" w14:textId="2F95CA19"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Faculty Diversity Internship Program (FDIP)</w:t>
      </w:r>
    </w:p>
    <w:p w14:paraId="62321188" w14:textId="25A4E539" w:rsidR="00F07DDC" w:rsidRPr="00F07DDC" w:rsidRDefault="00F07DDC" w:rsidP="00E33B2B">
      <w:pPr>
        <w:pStyle w:val="ListParagraph"/>
        <w:numPr>
          <w:ilvl w:val="0"/>
          <w:numId w:val="4"/>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04DF3EAA" w14:textId="1D3D172D" w:rsidR="00CA0079" w:rsidRDefault="00CA0079" w:rsidP="00E33B2B">
      <w:pPr>
        <w:pStyle w:val="ListParagraph"/>
        <w:numPr>
          <w:ilvl w:val="0"/>
          <w:numId w:val="4"/>
        </w:numPr>
        <w:spacing w:before="0" w:after="0"/>
      </w:pPr>
      <w:r w:rsidRPr="00CA0079">
        <w:t>Strategic enrollment management plan</w:t>
      </w:r>
    </w:p>
    <w:p w14:paraId="7D98DA6B" w14:textId="765FC033" w:rsidR="003D57B6" w:rsidRPr="00CA0079" w:rsidRDefault="003D57B6" w:rsidP="00E33B2B">
      <w:pPr>
        <w:pStyle w:val="ListParagraph"/>
        <w:numPr>
          <w:ilvl w:val="0"/>
          <w:numId w:val="4"/>
        </w:numPr>
        <w:spacing w:before="0" w:after="0"/>
      </w:pPr>
      <w:proofErr w:type="spellStart"/>
      <w:r>
        <w:t>Proctorio</w:t>
      </w:r>
      <w:proofErr w:type="spellEnd"/>
      <w:r>
        <w:t xml:space="preserve"> replacement </w:t>
      </w:r>
    </w:p>
    <w:p w14:paraId="251BB68F" w14:textId="77777777" w:rsidR="0058522A" w:rsidRPr="000040C5" w:rsidRDefault="0058522A" w:rsidP="00C97BC2">
      <w:pPr>
        <w:pStyle w:val="ListParagraph"/>
        <w:numPr>
          <w:ilvl w:val="0"/>
          <w:numId w:val="0"/>
        </w:numPr>
        <w:spacing w:before="0" w:after="0"/>
        <w:ind w:left="720"/>
        <w:rPr>
          <w:color w:val="auto"/>
        </w:rPr>
      </w:pPr>
    </w:p>
    <w:p w14:paraId="50F6D237" w14:textId="6C1132BD" w:rsidR="006D4EE7" w:rsidRDefault="00456B25" w:rsidP="00CD76B1">
      <w:pPr>
        <w:pStyle w:val="Heading3"/>
      </w:pPr>
      <w:r>
        <w:t>Upcoming Meetings</w:t>
      </w:r>
      <w:r w:rsidR="001C3BD1">
        <w:t xml:space="preserve"> /</w:t>
      </w:r>
      <w:r w:rsidR="00986A85">
        <w:t xml:space="preserve"> </w:t>
      </w:r>
      <w:r w:rsidR="006D4EE7">
        <w:t>Events</w:t>
      </w:r>
    </w:p>
    <w:p w14:paraId="56A069E8" w14:textId="77777777" w:rsidR="00983CF3" w:rsidRDefault="00134A4D" w:rsidP="00983CF3">
      <w:pPr>
        <w:pStyle w:val="ListParagraph"/>
        <w:numPr>
          <w:ilvl w:val="0"/>
          <w:numId w:val="1"/>
        </w:numPr>
        <w:spacing w:before="0" w:after="0"/>
      </w:pPr>
      <w:bookmarkStart w:id="0" w:name="_Hlk127180591"/>
      <w:r>
        <w:t xml:space="preserve">District Academic Senate Meeting: Tuesday </w:t>
      </w:r>
      <w:r w:rsidR="00983CF3">
        <w:t>Dec 5</w:t>
      </w:r>
      <w:proofErr w:type="gramStart"/>
      <w:r w:rsidRPr="00134A4D">
        <w:rPr>
          <w:vertAlign w:val="superscript"/>
        </w:rPr>
        <w:t>th</w:t>
      </w:r>
      <w:r>
        <w:t xml:space="preserve">  3</w:t>
      </w:r>
      <w:proofErr w:type="gramEnd"/>
      <w:r>
        <w:t>-5pm (</w:t>
      </w:r>
      <w:r w:rsidR="00983CF3">
        <w:t>Teleconference locations</w:t>
      </w:r>
      <w:r>
        <w:t xml:space="preserve">) </w:t>
      </w:r>
    </w:p>
    <w:p w14:paraId="4820B90F" w14:textId="5BC7A6E6" w:rsidR="00983CF3" w:rsidRDefault="003C6053" w:rsidP="00983CF3">
      <w:pPr>
        <w:pStyle w:val="ListParagraph"/>
        <w:numPr>
          <w:ilvl w:val="0"/>
          <w:numId w:val="1"/>
        </w:numPr>
        <w:spacing w:before="0" w:after="0"/>
      </w:pPr>
      <w:r>
        <w:t xml:space="preserve"> </w:t>
      </w:r>
      <w:hyperlink r:id="rId9" w:history="1">
        <w:r w:rsidR="00983CF3">
          <w:rPr>
            <w:rStyle w:val="Hyperlink"/>
            <w:rFonts w:eastAsiaTheme="majorEastAsia"/>
          </w:rPr>
          <w:t>LRCCD Board of Trustees</w:t>
        </w:r>
      </w:hyperlink>
      <w:r w:rsidR="00983CF3">
        <w:t xml:space="preserve"> Meeting: Wed, Dec 13</w:t>
      </w:r>
      <w:r w:rsidR="00983CF3" w:rsidRPr="003C6053">
        <w:rPr>
          <w:vertAlign w:val="superscript"/>
        </w:rPr>
        <w:t>th</w:t>
      </w:r>
      <w:r w:rsidR="00983CF3">
        <w:t xml:space="preserve">   5:30pm (DO Board Room)</w:t>
      </w:r>
    </w:p>
    <w:bookmarkEnd w:id="0"/>
    <w:p w14:paraId="78CACFB7" w14:textId="77777777" w:rsidR="00116403" w:rsidRPr="00C97BC2" w:rsidRDefault="00116403" w:rsidP="00C73270">
      <w:pPr>
        <w:pStyle w:val="Heading2"/>
        <w:rPr>
          <w:sz w:val="16"/>
          <w:szCs w:val="16"/>
        </w:rPr>
      </w:pPr>
    </w:p>
    <w:p w14:paraId="434FF340" w14:textId="46279D50" w:rsidR="00C73270" w:rsidRPr="00CD76B1" w:rsidRDefault="00C73270" w:rsidP="00CD76B1">
      <w:pPr>
        <w:pStyle w:val="Heading2"/>
      </w:pPr>
      <w:r w:rsidRPr="00CD76B1">
        <w:t>Land Acknowledgements</w:t>
      </w:r>
    </w:p>
    <w:p w14:paraId="3BA21F58" w14:textId="1AB6D550" w:rsidR="00BD36EC" w:rsidRPr="00BD36EC" w:rsidRDefault="00E33B2B" w:rsidP="00BD36EC">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E33B2B"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E33B2B"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E33B2B"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E33B2B"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E0A8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D48E" w14:textId="77777777" w:rsidR="00E33B2B" w:rsidRDefault="00E33B2B" w:rsidP="003C1675">
      <w:r>
        <w:separator/>
      </w:r>
    </w:p>
  </w:endnote>
  <w:endnote w:type="continuationSeparator" w:id="0">
    <w:p w14:paraId="010F16B9" w14:textId="77777777" w:rsidR="00E33B2B" w:rsidRDefault="00E33B2B" w:rsidP="003C1675">
      <w:r>
        <w:continuationSeparator/>
      </w:r>
    </w:p>
  </w:endnote>
  <w:endnote w:type="continuationNotice" w:id="1">
    <w:p w14:paraId="5939E12A" w14:textId="77777777" w:rsidR="00E33B2B" w:rsidRDefault="00E33B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B960" w14:textId="77777777" w:rsidR="00E33B2B" w:rsidRDefault="00E33B2B" w:rsidP="003C1675">
      <w:r>
        <w:separator/>
      </w:r>
    </w:p>
  </w:footnote>
  <w:footnote w:type="continuationSeparator" w:id="0">
    <w:p w14:paraId="3C15B0A8" w14:textId="77777777" w:rsidR="00E33B2B" w:rsidRDefault="00E33B2B" w:rsidP="003C1675">
      <w:r>
        <w:continuationSeparator/>
      </w:r>
    </w:p>
  </w:footnote>
  <w:footnote w:type="continuationNotice" w:id="1">
    <w:p w14:paraId="1DA89160" w14:textId="77777777" w:rsidR="00E33B2B" w:rsidRDefault="00E33B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5"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7CEB"/>
    <w:rsid w:val="003115FF"/>
    <w:rsid w:val="00311B4A"/>
    <w:rsid w:val="0031599A"/>
    <w:rsid w:val="0031691C"/>
    <w:rsid w:val="00317CD9"/>
    <w:rsid w:val="00320968"/>
    <w:rsid w:val="003249BF"/>
    <w:rsid w:val="00331AB9"/>
    <w:rsid w:val="00331F3E"/>
    <w:rsid w:val="00332DFB"/>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B0F68"/>
    <w:rsid w:val="005B14A7"/>
    <w:rsid w:val="005B43A1"/>
    <w:rsid w:val="005B6E6A"/>
    <w:rsid w:val="005B72C6"/>
    <w:rsid w:val="005C47F1"/>
    <w:rsid w:val="005C6EC5"/>
    <w:rsid w:val="005D2AEB"/>
    <w:rsid w:val="005D41A2"/>
    <w:rsid w:val="005D4F48"/>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2AC0"/>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3CF3"/>
    <w:rsid w:val="0098677D"/>
    <w:rsid w:val="00986A85"/>
    <w:rsid w:val="009902B4"/>
    <w:rsid w:val="00990AE9"/>
    <w:rsid w:val="00993AD4"/>
    <w:rsid w:val="00994A31"/>
    <w:rsid w:val="009A5C5B"/>
    <w:rsid w:val="009A690D"/>
    <w:rsid w:val="009B0CBC"/>
    <w:rsid w:val="009B1584"/>
    <w:rsid w:val="009C4A8F"/>
    <w:rsid w:val="009C73B6"/>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06BE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70BB"/>
    <w:rsid w:val="00D64544"/>
    <w:rsid w:val="00D64D32"/>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2023-11-17T20:51:00Z</dcterms:created>
  <dcterms:modified xsi:type="dcterms:W3CDTF">2023-11-17T20:51:00Z</dcterms:modified>
</cp:coreProperties>
</file>