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AE2" w14:textId="479A9E8C" w:rsidR="006D4EE7" w:rsidRPr="003C1675" w:rsidRDefault="00DA3A17" w:rsidP="003C1675">
      <w:pPr>
        <w:pStyle w:val="Heading1"/>
      </w:pPr>
      <w:r>
        <w:t xml:space="preserve"> </w:t>
      </w:r>
      <w:r w:rsidR="7C45BFB2">
        <w:t>District</w:t>
      </w:r>
      <w:r w:rsidR="00986A85">
        <w:t xml:space="preserve"> </w:t>
      </w:r>
      <w:r w:rsidR="7C45BFB2">
        <w:t>Academic</w:t>
      </w:r>
      <w:r w:rsidR="00986A85">
        <w:t xml:space="preserve"> </w:t>
      </w:r>
      <w:r w:rsidR="7C45BFB2">
        <w:t>Senate</w:t>
      </w:r>
      <w:r w:rsidR="00275A25">
        <w:t xml:space="preserve"> (DAS)</w:t>
      </w:r>
      <w:r w:rsidR="00986A85">
        <w:t xml:space="preserve"> </w:t>
      </w:r>
      <w:r w:rsidR="7C45BFB2">
        <w:t>Meeting</w:t>
      </w:r>
      <w:r w:rsidR="00986A85">
        <w:t xml:space="preserve"> </w:t>
      </w:r>
      <w:r w:rsidR="7C45BFB2">
        <w:t>-</w:t>
      </w:r>
      <w:r w:rsidR="00986A85">
        <w:t xml:space="preserve"> </w:t>
      </w:r>
      <w:r w:rsidR="7C45BFB2">
        <w:t>Agenda</w:t>
      </w:r>
    </w:p>
    <w:p w14:paraId="62751394" w14:textId="1B01E774" w:rsidR="006D4EE7" w:rsidRPr="006D4EE7" w:rsidRDefault="006D4EE7" w:rsidP="003C1675">
      <w:r w:rsidRPr="006D4EE7">
        <w:t>Tuesday,</w:t>
      </w:r>
      <w:r w:rsidR="00986A85">
        <w:t xml:space="preserve"> </w:t>
      </w:r>
      <w:r w:rsidR="009815A6">
        <w:t>May 3</w:t>
      </w:r>
      <w:r w:rsidRPr="006D4EE7">
        <w:t>,</w:t>
      </w:r>
      <w:r w:rsidR="00986A85">
        <w:t xml:space="preserve"> </w:t>
      </w:r>
      <w:r w:rsidRPr="006D4EE7">
        <w:t>202</w:t>
      </w:r>
      <w:r w:rsidR="00043662">
        <w:t>2</w:t>
      </w:r>
    </w:p>
    <w:p w14:paraId="7136F430" w14:textId="3487FBEA" w:rsidR="006D4EE7" w:rsidRDefault="006D4EE7" w:rsidP="003C1675">
      <w:r w:rsidRPr="006D4EE7">
        <w:t>3-5</w:t>
      </w:r>
      <w:r w:rsidR="00986A85">
        <w:t xml:space="preserve"> </w:t>
      </w:r>
      <w:r w:rsidRPr="006D4EE7">
        <w:t>pm</w:t>
      </w:r>
    </w:p>
    <w:p w14:paraId="1BCB6187" w14:textId="0116A37D" w:rsidR="006D4EE7" w:rsidRDefault="006D4EE7" w:rsidP="003C1675">
      <w:pPr>
        <w:pStyle w:val="Heading2"/>
      </w:pPr>
      <w:r>
        <w:t>Zoom</w:t>
      </w:r>
      <w:r w:rsidR="00986A85">
        <w:t xml:space="preserve"> </w:t>
      </w:r>
      <w:r>
        <w:t>Information</w:t>
      </w:r>
    </w:p>
    <w:p w14:paraId="3D37C4C2" w14:textId="00613F51"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rPr>
      </w:pPr>
      <w:r w:rsidRPr="00EF1DDA">
        <w:rPr>
          <w:rFonts w:ascii="Calibri" w:hAnsi="Calibri" w:cs="Calibri"/>
          <w:color w:val="000000"/>
          <w:sz w:val="22"/>
          <w:szCs w:val="22"/>
          <w:bdr w:val="none" w:sz="0" w:space="0" w:color="auto" w:frame="1"/>
          <w:shd w:val="clear" w:color="auto" w:fill="FFFFFF"/>
        </w:rPr>
        <w:t>Join</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Zoom</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Meeting</w:t>
      </w:r>
    </w:p>
    <w:p w14:paraId="5A8D8AF6" w14:textId="4D978C97" w:rsidR="005050F2" w:rsidRPr="00EF1DDA" w:rsidRDefault="001933C7" w:rsidP="005F2DC5">
      <w:pPr>
        <w:pStyle w:val="xmsonormal"/>
        <w:shd w:val="clear" w:color="auto" w:fill="FFFFFF"/>
        <w:spacing w:before="0" w:beforeAutospacing="0" w:after="0" w:afterAutospacing="0"/>
        <w:ind w:left="720"/>
        <w:rPr>
          <w:rFonts w:ascii="Calibri" w:hAnsi="Calibri" w:cs="Calibri"/>
          <w:color w:val="000000"/>
          <w:sz w:val="22"/>
          <w:szCs w:val="22"/>
          <w:bdr w:val="none" w:sz="0" w:space="0" w:color="auto" w:frame="1"/>
          <w:shd w:val="clear" w:color="auto" w:fill="FFFFFF"/>
        </w:rPr>
      </w:pPr>
      <w:hyperlink r:id="rId8" w:history="1">
        <w:r w:rsidR="00C11B7D" w:rsidRPr="001C450B">
          <w:rPr>
            <w:rStyle w:val="Hyperlink"/>
            <w:rFonts w:ascii="Calibri" w:hAnsi="Calibri" w:cs="Calibri"/>
            <w:sz w:val="22"/>
            <w:szCs w:val="22"/>
            <w:bdr w:val="none" w:sz="0" w:space="0" w:color="auto" w:frame="1"/>
            <w:shd w:val="clear" w:color="auto" w:fill="FFFFFF"/>
          </w:rPr>
          <w:t>https://lrccd.zoom.us/j/96845456244?pwd=U1p6Uzd2ZXVqb3ZIR1U5eGk4bmYrUT09</w:t>
        </w:r>
      </w:hyperlink>
    </w:p>
    <w:p w14:paraId="0318E772" w14:textId="40D2E33C"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Meeting</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ID:</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968</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4545</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6244</w:t>
      </w:r>
    </w:p>
    <w:p w14:paraId="6D73BF5A" w14:textId="21DF2F45"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Passcode:</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738934</w:t>
      </w:r>
    </w:p>
    <w:p w14:paraId="0C80CFB8" w14:textId="5FDDC566"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One</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tap</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mobile</w:t>
      </w:r>
    </w:p>
    <w:p w14:paraId="44AD7F2A" w14:textId="55A52141" w:rsidR="005050F2" w:rsidRPr="00EF1DDA" w:rsidRDefault="005050F2" w:rsidP="00253A80">
      <w:pPr>
        <w:pStyle w:val="xmsonormal"/>
        <w:numPr>
          <w:ilvl w:val="1"/>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+16699006833,96845456244#</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US</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(San</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Jose)</w:t>
      </w:r>
    </w:p>
    <w:p w14:paraId="0C3C9BBB" w14:textId="3AF996ED" w:rsidR="005050F2" w:rsidRPr="00EF1DDA" w:rsidRDefault="005050F2" w:rsidP="00253A80">
      <w:pPr>
        <w:pStyle w:val="xmsonormal"/>
        <w:numPr>
          <w:ilvl w:val="1"/>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+12532158782,96845456244#</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US</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(Tacoma)</w:t>
      </w:r>
    </w:p>
    <w:p w14:paraId="0C2F1A05" w14:textId="5DD576FF"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Dial</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by</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your</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location</w:t>
      </w:r>
    </w:p>
    <w:p w14:paraId="0605F76E" w14:textId="669AD9FF" w:rsidR="005050F2" w:rsidRPr="00EF1DDA" w:rsidRDefault="005050F2" w:rsidP="00253A80">
      <w:pPr>
        <w:pStyle w:val="xmsonormal"/>
        <w:numPr>
          <w:ilvl w:val="1"/>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+1</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669</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900</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6833</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US</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(San</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Jose)</w:t>
      </w:r>
    </w:p>
    <w:p w14:paraId="2DF1E09F" w14:textId="5C0AF399" w:rsidR="005050F2" w:rsidRPr="00EF1DDA" w:rsidRDefault="005050F2" w:rsidP="00253A80">
      <w:pPr>
        <w:pStyle w:val="xmsonormal"/>
        <w:numPr>
          <w:ilvl w:val="1"/>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Meeting</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ID:</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968</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4545</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6244</w:t>
      </w:r>
    </w:p>
    <w:p w14:paraId="2E621F23" w14:textId="3FE79F7D"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Find</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your</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local</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number:</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https://lrccd.zoom.us/u/avmTFy48J</w:t>
      </w:r>
    </w:p>
    <w:p w14:paraId="0551453B" w14:textId="57DB46F3" w:rsidR="005050F2" w:rsidRPr="00EF1DDA"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Join</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by</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Skype</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for</w:t>
      </w:r>
      <w:r w:rsidR="00986A85">
        <w:rPr>
          <w:rFonts w:ascii="Calibri" w:hAnsi="Calibri" w:cs="Calibri"/>
          <w:color w:val="000000"/>
          <w:sz w:val="22"/>
          <w:szCs w:val="22"/>
          <w:bdr w:val="none" w:sz="0" w:space="0" w:color="auto" w:frame="1"/>
          <w:shd w:val="clear" w:color="auto" w:fill="FFFFFF"/>
        </w:rPr>
        <w:t xml:space="preserve"> </w:t>
      </w:r>
      <w:r w:rsidRPr="00EF1DDA">
        <w:rPr>
          <w:rFonts w:ascii="Calibri" w:hAnsi="Calibri" w:cs="Calibri"/>
          <w:color w:val="000000"/>
          <w:sz w:val="22"/>
          <w:szCs w:val="22"/>
          <w:bdr w:val="none" w:sz="0" w:space="0" w:color="auto" w:frame="1"/>
          <w:shd w:val="clear" w:color="auto" w:fill="FFFFFF"/>
        </w:rPr>
        <w:t>Business</w:t>
      </w:r>
    </w:p>
    <w:p w14:paraId="4BED3EE3" w14:textId="0EC28414" w:rsidR="00986A85" w:rsidRPr="00B75B28" w:rsidRDefault="005050F2" w:rsidP="00253A80">
      <w:pPr>
        <w:pStyle w:val="xmsonormal"/>
        <w:numPr>
          <w:ilvl w:val="0"/>
          <w:numId w:val="7"/>
        </w:numPr>
        <w:shd w:val="clear" w:color="auto" w:fill="FFFFFF"/>
        <w:spacing w:before="0" w:beforeAutospacing="0" w:after="0" w:afterAutospacing="0"/>
        <w:rPr>
          <w:color w:val="323130"/>
          <w:sz w:val="22"/>
          <w:szCs w:val="22"/>
          <w:shd w:val="clear" w:color="auto" w:fill="FFFFFF"/>
        </w:rPr>
      </w:pPr>
      <w:r w:rsidRPr="00EF1DDA">
        <w:rPr>
          <w:rFonts w:ascii="Calibri" w:hAnsi="Calibri" w:cs="Calibri"/>
          <w:color w:val="000000"/>
          <w:sz w:val="22"/>
          <w:szCs w:val="22"/>
          <w:bdr w:val="none" w:sz="0" w:space="0" w:color="auto" w:frame="1"/>
          <w:shd w:val="clear" w:color="auto" w:fill="FFFFFF"/>
        </w:rPr>
        <w:t>https://lrccd.zoom.us/skype/96845456244</w:t>
      </w:r>
    </w:p>
    <w:p w14:paraId="541D8598" w14:textId="77777777" w:rsidR="006D4EE7" w:rsidRPr="003C1675" w:rsidRDefault="006D4EE7" w:rsidP="003C1675">
      <w:pPr>
        <w:pStyle w:val="Heading2"/>
      </w:pPr>
      <w:r w:rsidRPr="003C1675">
        <w:t>Preliminaries</w:t>
      </w:r>
      <w:r w:rsidRPr="003C1675">
        <w:tab/>
      </w:r>
    </w:p>
    <w:p w14:paraId="0B9AFBBA" w14:textId="4E71484A" w:rsidR="006D4EE7" w:rsidRPr="003C1675" w:rsidRDefault="006D4EE7" w:rsidP="00253A80">
      <w:pPr>
        <w:pStyle w:val="ListParagraph"/>
        <w:numPr>
          <w:ilvl w:val="0"/>
          <w:numId w:val="5"/>
        </w:numPr>
        <w:spacing w:before="0" w:after="0"/>
        <w:rPr>
          <w:sz w:val="20"/>
          <w:szCs w:val="20"/>
        </w:rPr>
      </w:pPr>
      <w:r w:rsidRPr="006D4EE7">
        <w:t>Call</w:t>
      </w:r>
      <w:r w:rsidR="00986A85">
        <w:t xml:space="preserve"> </w:t>
      </w:r>
      <w:r w:rsidRPr="006D4EE7">
        <w:t>to</w:t>
      </w:r>
      <w:r w:rsidR="00986A85">
        <w:t xml:space="preserve"> </w:t>
      </w:r>
      <w:r w:rsidRPr="006D4EE7">
        <w:t>order</w:t>
      </w:r>
    </w:p>
    <w:p w14:paraId="4C56CB88" w14:textId="6DA01B9C" w:rsidR="008F0137" w:rsidRPr="001721D4" w:rsidRDefault="006D4EE7" w:rsidP="00253A80">
      <w:pPr>
        <w:pStyle w:val="ListParagraph"/>
        <w:numPr>
          <w:ilvl w:val="0"/>
          <w:numId w:val="5"/>
        </w:numPr>
        <w:spacing w:before="0" w:after="0"/>
        <w:rPr>
          <w:color w:val="000000"/>
          <w:sz w:val="20"/>
          <w:szCs w:val="20"/>
        </w:rPr>
      </w:pPr>
      <w:r>
        <w:t>Land</w:t>
      </w:r>
      <w:r w:rsidR="00986A85">
        <w:t xml:space="preserve"> </w:t>
      </w:r>
      <w:r>
        <w:t>Acknowledgement</w:t>
      </w:r>
      <w:r w:rsidR="001E3785">
        <w:t xml:space="preserve"> [listed at end of agenda]</w:t>
      </w:r>
      <w:r w:rsidR="00722D1A">
        <w:t xml:space="preserve"> </w:t>
      </w:r>
    </w:p>
    <w:p w14:paraId="7E7DEF3D" w14:textId="4B206235" w:rsidR="00B75B28" w:rsidRPr="00522685" w:rsidRDefault="00B75B28" w:rsidP="00253A80">
      <w:pPr>
        <w:pStyle w:val="ListParagraph"/>
        <w:numPr>
          <w:ilvl w:val="0"/>
          <w:numId w:val="5"/>
        </w:numPr>
        <w:spacing w:before="0" w:after="0"/>
        <w:rPr>
          <w:color w:val="000000"/>
          <w:sz w:val="20"/>
          <w:szCs w:val="20"/>
        </w:rPr>
      </w:pPr>
      <w:r>
        <w:t>Welcome</w:t>
      </w:r>
    </w:p>
    <w:p w14:paraId="302AC72B" w14:textId="4DF37A0A" w:rsidR="00522685" w:rsidRPr="00303026" w:rsidRDefault="00522685" w:rsidP="00303026">
      <w:pPr>
        <w:pStyle w:val="Heading2"/>
        <w:rPr>
          <w:color w:val="000000"/>
          <w:sz w:val="20"/>
          <w:szCs w:val="20"/>
        </w:rPr>
      </w:pPr>
      <w:r>
        <w:t>Public Comment (</w:t>
      </w:r>
      <w:r w:rsidR="00DE4CCE">
        <w:t xml:space="preserve">up to </w:t>
      </w:r>
      <w:r>
        <w:t>3 minutes per person as time permits)</w:t>
      </w:r>
    </w:p>
    <w:p w14:paraId="204A1930" w14:textId="3B49005C" w:rsidR="00262B8C" w:rsidRPr="00303026" w:rsidRDefault="00262B8C" w:rsidP="00B00EC0">
      <w:pPr>
        <w:spacing w:before="0"/>
      </w:pPr>
      <w:r>
        <w:t>The public may comment on any items within the DAS’s jurisdiction, even if the items are not on the</w:t>
      </w:r>
      <w:r w:rsidR="00303026">
        <w:t xml:space="preserve"> </w:t>
      </w:r>
      <w:r>
        <w:t>agenda</w:t>
      </w:r>
      <w:r w:rsidR="00A22D90">
        <w:t>,</w:t>
      </w:r>
      <w:r>
        <w:t xml:space="preserve"> only during this portion of the meeting. However, the law prohibits action by the DAS on </w:t>
      </w:r>
      <w:r w:rsidR="00B75B28">
        <w:t>non-agenda</w:t>
      </w:r>
      <w:r>
        <w:t xml:space="preserve"> items. Speakers are limited to up to three minutes. If you wish to speak to a particular item on</w:t>
      </w:r>
      <w:r w:rsidR="00303026">
        <w:t xml:space="preserve"> </w:t>
      </w:r>
      <w:r>
        <w:t xml:space="preserve">the current </w:t>
      </w:r>
      <w:r w:rsidR="00303026">
        <w:t xml:space="preserve">DAS </w:t>
      </w:r>
      <w:r>
        <w:t>agenda, your comments will be taken up at the time the DAS takes up that item.</w:t>
      </w:r>
    </w:p>
    <w:p w14:paraId="564B2573" w14:textId="77777777" w:rsidR="001E6282" w:rsidRDefault="001E6282" w:rsidP="001E6282">
      <w:pPr>
        <w:pStyle w:val="Heading2"/>
        <w:rPr>
          <w:b w:val="0"/>
          <w:bCs w:val="0"/>
        </w:rPr>
      </w:pPr>
      <w:r>
        <w:t>Consent Considerations</w:t>
      </w:r>
    </w:p>
    <w:p w14:paraId="77C0FD9A" w14:textId="589F883E" w:rsidR="00522685" w:rsidRPr="001E6282" w:rsidRDefault="001E6282" w:rsidP="00B00EC0">
      <w:pPr>
        <w:rPr>
          <w:sz w:val="26"/>
          <w:szCs w:val="26"/>
        </w:rPr>
      </w:pPr>
      <w:r>
        <w:t xml:space="preserve">A member of the DAS may request that an item be removed for further discussion and separate action.  </w:t>
      </w:r>
    </w:p>
    <w:p w14:paraId="7D21180C" w14:textId="4EA7A892" w:rsidR="006D4EE7" w:rsidRPr="003C1675" w:rsidRDefault="001E6282" w:rsidP="00253A80">
      <w:pPr>
        <w:pStyle w:val="ListParagraph"/>
        <w:numPr>
          <w:ilvl w:val="0"/>
          <w:numId w:val="5"/>
        </w:numPr>
        <w:spacing w:before="0" w:after="0"/>
        <w:rPr>
          <w:color w:val="000000"/>
          <w:sz w:val="20"/>
          <w:szCs w:val="20"/>
        </w:rPr>
      </w:pPr>
      <w:r>
        <w:t xml:space="preserve">DAS </w:t>
      </w:r>
      <w:r w:rsidR="00E22BCD">
        <w:t>May 3</w:t>
      </w:r>
      <w:r w:rsidR="00043662">
        <w:t>, 2022</w:t>
      </w:r>
      <w:r w:rsidR="00986A85">
        <w:t xml:space="preserve"> </w:t>
      </w:r>
      <w:r w:rsidR="006D4EE7">
        <w:t>Agenda</w:t>
      </w:r>
    </w:p>
    <w:p w14:paraId="112DD4FB" w14:textId="4C11FC92" w:rsidR="00163D32" w:rsidRPr="002635B1" w:rsidRDefault="001E6282" w:rsidP="00253A80">
      <w:pPr>
        <w:pStyle w:val="ListParagraph"/>
        <w:numPr>
          <w:ilvl w:val="0"/>
          <w:numId w:val="5"/>
        </w:numPr>
        <w:spacing w:before="0" w:after="0"/>
        <w:rPr>
          <w:color w:val="000000"/>
          <w:sz w:val="20"/>
          <w:szCs w:val="20"/>
        </w:rPr>
      </w:pPr>
      <w:r>
        <w:t>DAS</w:t>
      </w:r>
      <w:r w:rsidR="00986A85">
        <w:t xml:space="preserve"> </w:t>
      </w:r>
      <w:r w:rsidR="00E4791C">
        <w:t>April</w:t>
      </w:r>
      <w:r w:rsidR="00A03E62">
        <w:t xml:space="preserve"> 19</w:t>
      </w:r>
      <w:r w:rsidR="00043662">
        <w:t>, 2022</w:t>
      </w:r>
      <w:r w:rsidR="00986A85">
        <w:t xml:space="preserve"> </w:t>
      </w:r>
      <w:r w:rsidR="006D4EE7" w:rsidRPr="51D7EC84">
        <w:t>Minutes</w:t>
      </w:r>
    </w:p>
    <w:p w14:paraId="414CD128" w14:textId="77777777" w:rsidR="002635B1" w:rsidRPr="002635B1" w:rsidRDefault="002635B1" w:rsidP="00253A80">
      <w:pPr>
        <w:pStyle w:val="ListParagraph"/>
        <w:numPr>
          <w:ilvl w:val="0"/>
          <w:numId w:val="5"/>
        </w:numPr>
        <w:spacing w:before="0" w:after="0"/>
        <w:rPr>
          <w:b/>
          <w:bCs/>
        </w:rPr>
      </w:pPr>
      <w:r>
        <w:t>Adoption of Findings Related to Public Meetings Pursuant to AB 361:</w:t>
      </w:r>
    </w:p>
    <w:p w14:paraId="11661B7D" w14:textId="77777777" w:rsidR="002635B1" w:rsidRDefault="002635B1" w:rsidP="002635B1">
      <w:pPr>
        <w:spacing w:before="0" w:after="0"/>
        <w:rPr>
          <w:b/>
          <w:bCs/>
        </w:rPr>
      </w:pPr>
    </w:p>
    <w:p w14:paraId="2F0D1045" w14:textId="52333431" w:rsidR="002635B1" w:rsidRPr="002635B1" w:rsidRDefault="002635B1" w:rsidP="002635B1">
      <w:pPr>
        <w:spacing w:before="0" w:after="0"/>
        <w:rPr>
          <w:color w:val="000000"/>
          <w:sz w:val="20"/>
          <w:szCs w:val="20"/>
        </w:rPr>
      </w:pPr>
      <w:r w:rsidRPr="002635B1">
        <w:rPr>
          <w:b/>
          <w:bCs/>
        </w:rPr>
        <w:t>BACKGROUND:</w:t>
      </w:r>
    </w:p>
    <w:p w14:paraId="2335E5DC" w14:textId="77777777" w:rsidR="002635B1" w:rsidRPr="002635B1" w:rsidRDefault="002635B1" w:rsidP="002635B1">
      <w:pPr>
        <w:spacing w:before="0" w:after="0"/>
        <w:rPr>
          <w:color w:val="000000"/>
          <w:sz w:val="20"/>
          <w:szCs w:val="20"/>
        </w:rPr>
      </w:pPr>
      <w:r>
        <w:lastRenderedPageBreak/>
        <w:t xml:space="preserve">On September 16, 2021, Governor Newsom signed AB 361, which amended the Brown Act to provide local legislative bodies the ability to conduct virtual meetings under certain circumstances. The legislation included an urgency clause, which made it effective immediately.  </w:t>
      </w:r>
      <w:r>
        <w:br/>
      </w:r>
    </w:p>
    <w:p w14:paraId="65BFE4A3" w14:textId="77777777" w:rsidR="002635B1" w:rsidRPr="002635B1" w:rsidRDefault="002635B1" w:rsidP="002635B1">
      <w:pPr>
        <w:rPr>
          <w:rFonts w:ascii="Calibri" w:hAnsi="Calibri" w:cs="Calibri"/>
          <w:color w:val="201F1E"/>
          <w:shd w:val="clear" w:color="auto" w:fill="FFFFFF"/>
        </w:rPr>
      </w:pPr>
      <w:r>
        <w:t>AB 361 allows local legislative bodies to conduct virtual meetings during a state of emergency proclaimed by the Governor under certain conditions, including when “</w:t>
      </w:r>
      <w:r w:rsidRPr="002635B1">
        <w:rPr>
          <w:rFonts w:ascii="Calibri" w:hAnsi="Calibri" w:cs="Calibri"/>
          <w:color w:val="201F1E"/>
          <w:shd w:val="clear" w:color="auto" w:fill="FFFFFF"/>
        </w:rPr>
        <w:t>the state of emergency continues to directly impact the ability of members to meet safely in person</w:t>
      </w:r>
      <w:r>
        <w:t xml:space="preserve">.” </w:t>
      </w:r>
    </w:p>
    <w:p w14:paraId="0DB33881" w14:textId="77777777" w:rsidR="002635B1" w:rsidRPr="009E3567" w:rsidRDefault="002635B1" w:rsidP="002635B1">
      <w:pPr>
        <w:spacing w:after="0"/>
      </w:pPr>
      <w:r>
        <w:t xml:space="preserve">If the state of emergency is ongoing, the local legislative body must adopt certain findings by majority vote every thirty days in order to continue using the virtual meeting rules under AB 361. </w:t>
      </w:r>
      <w:r>
        <w:br/>
      </w:r>
      <w:r>
        <w:br/>
      </w:r>
      <w:r w:rsidRPr="00307CEB">
        <w:rPr>
          <w:rStyle w:val="Heading3Char"/>
        </w:rPr>
        <w:t>RECOMMENDATION:</w:t>
      </w:r>
      <w:r w:rsidRPr="002635B1">
        <w:rPr>
          <w:b/>
          <w:bCs/>
        </w:rPr>
        <w:t xml:space="preserve"> </w:t>
      </w:r>
    </w:p>
    <w:p w14:paraId="5B9A160D" w14:textId="16104686" w:rsidR="002635B1" w:rsidRPr="000F73BE" w:rsidRDefault="002635B1" w:rsidP="000F73BE">
      <w:pPr>
        <w:spacing w:after="0"/>
      </w:pPr>
      <w:r>
        <w:t>It is recommended that the District Academic Senate (DAS) adopt the finding “</w:t>
      </w:r>
      <w:r w:rsidRPr="002635B1">
        <w:rPr>
          <w:rFonts w:ascii="Calibri" w:hAnsi="Calibri" w:cs="Calibri"/>
          <w:color w:val="201F1E"/>
          <w:shd w:val="clear" w:color="auto" w:fill="FFFFFF"/>
        </w:rPr>
        <w:t>the state of emergency continues to directly impact the ability of members to meet safely in person</w:t>
      </w:r>
      <w:r>
        <w:t>.”</w:t>
      </w:r>
    </w:p>
    <w:p w14:paraId="5FC1AC96" w14:textId="16A88394" w:rsidR="006D4EE7" w:rsidRDefault="006D4EE7" w:rsidP="003C1675">
      <w:pPr>
        <w:pStyle w:val="Heading2"/>
      </w:pPr>
      <w:r>
        <w:t>DAS</w:t>
      </w:r>
      <w:r w:rsidR="00986A85">
        <w:t xml:space="preserve"> </w:t>
      </w:r>
      <w:r>
        <w:t>President’s</w:t>
      </w:r>
      <w:r w:rsidR="00986A85">
        <w:t xml:space="preserve"> </w:t>
      </w:r>
      <w:r>
        <w:t>Report</w:t>
      </w:r>
      <w:r w:rsidR="00986A85">
        <w:t xml:space="preserve"> </w:t>
      </w:r>
      <w:r>
        <w:t>(10</w:t>
      </w:r>
      <w:r w:rsidR="00986A85">
        <w:t xml:space="preserve"> </w:t>
      </w:r>
      <w:r>
        <w:t>minutes)</w:t>
      </w:r>
    </w:p>
    <w:p w14:paraId="618F0BCC" w14:textId="4B400F13" w:rsidR="00063F0C" w:rsidRPr="00A03E62" w:rsidRDefault="006D4EE7" w:rsidP="00A03E62">
      <w:pPr>
        <w:ind w:left="360" w:hanging="360"/>
      </w:pPr>
      <w:r w:rsidRPr="003C1675">
        <w:t>Review</w:t>
      </w:r>
      <w:r w:rsidR="00986A85">
        <w:t xml:space="preserve"> </w:t>
      </w:r>
      <w:r w:rsidR="006C0155">
        <w:t xml:space="preserve">of </w:t>
      </w:r>
      <w:r w:rsidRPr="003C1675">
        <w:t>meeting</w:t>
      </w:r>
      <w:r w:rsidR="00D71C26">
        <w:t>s</w:t>
      </w:r>
      <w:r w:rsidR="00986A85">
        <w:t xml:space="preserve"> </w:t>
      </w:r>
      <w:r w:rsidRPr="003C1675">
        <w:t>and</w:t>
      </w:r>
      <w:r w:rsidR="00986A85">
        <w:t xml:space="preserve"> </w:t>
      </w:r>
      <w:r w:rsidRPr="003C1675">
        <w:t>answering</w:t>
      </w:r>
      <w:r w:rsidR="00986A85">
        <w:t xml:space="preserve"> </w:t>
      </w:r>
      <w:r w:rsidRPr="003C1675">
        <w:t>of</w:t>
      </w:r>
      <w:r w:rsidR="00986A85">
        <w:t xml:space="preserve"> </w:t>
      </w:r>
      <w:r w:rsidRPr="003C1675">
        <w:t>any</w:t>
      </w:r>
      <w:r w:rsidR="00986A85">
        <w:t xml:space="preserve"> </w:t>
      </w:r>
      <w:r w:rsidRPr="003C1675">
        <w:t>clarification</w:t>
      </w:r>
      <w:r w:rsidR="00986A85">
        <w:t xml:space="preserve"> </w:t>
      </w:r>
      <w:r w:rsidRPr="003C1675">
        <w:t>questions.</w:t>
      </w:r>
    </w:p>
    <w:p w14:paraId="36788746" w14:textId="56F08B17" w:rsidR="006D4EE7" w:rsidRDefault="006D4EE7" w:rsidP="003C1675">
      <w:pPr>
        <w:pStyle w:val="Heading2"/>
      </w:pPr>
      <w:r>
        <w:t>Decision</w:t>
      </w:r>
      <w:r w:rsidR="00986A85">
        <w:t xml:space="preserve"> </w:t>
      </w:r>
      <w:r>
        <w:t>Items</w:t>
      </w:r>
      <w:r w:rsidR="00986A85">
        <w:t xml:space="preserve"> </w:t>
      </w:r>
      <w:r>
        <w:t>(15</w:t>
      </w:r>
      <w:r w:rsidR="00986A85">
        <w:t xml:space="preserve"> </w:t>
      </w:r>
      <w:r>
        <w:t>minutes</w:t>
      </w:r>
      <w:r w:rsidR="00986A85">
        <w:t xml:space="preserve"> </w:t>
      </w:r>
      <w:r>
        <w:t>per</w:t>
      </w:r>
      <w:r w:rsidR="00986A85">
        <w:t xml:space="preserve"> </w:t>
      </w:r>
      <w:r>
        <w:t>item)</w:t>
      </w:r>
    </w:p>
    <w:p w14:paraId="5517CF9C" w14:textId="70A8454F" w:rsidR="002804AE" w:rsidRPr="000873FD" w:rsidRDefault="002804AE" w:rsidP="002804AE">
      <w:pPr>
        <w:pStyle w:val="ListParagraph"/>
      </w:pPr>
      <w:r w:rsidRPr="000873FD">
        <w:t>District Accessibility Plan Implementation Committee (DAPIC) Recommendation-</w:t>
      </w:r>
      <w:r w:rsidR="00A03E62">
        <w:t>Second</w:t>
      </w:r>
      <w:r w:rsidRPr="000873FD">
        <w:t xml:space="preserve"> Reading</w:t>
      </w:r>
    </w:p>
    <w:p w14:paraId="35A57A73" w14:textId="4A3B79FF" w:rsidR="00994A31" w:rsidRPr="00070BBA" w:rsidRDefault="004A5DCD" w:rsidP="00253A80">
      <w:pPr>
        <w:numPr>
          <w:ilvl w:val="0"/>
          <w:numId w:val="8"/>
        </w:numPr>
        <w:shd w:val="clear" w:color="auto" w:fill="FFFFFF"/>
        <w:spacing w:before="0" w:after="0" w:line="276" w:lineRule="atLeast"/>
        <w:contextualSpacing w:val="0"/>
        <w:textAlignment w:val="auto"/>
        <w:rPr>
          <w:color w:val="auto"/>
        </w:rPr>
      </w:pPr>
      <w:r>
        <w:t>Request for the DAS to</w:t>
      </w:r>
      <w:r w:rsidR="002804AE" w:rsidRPr="000873FD">
        <w:t xml:space="preserve"> </w:t>
      </w:r>
      <w:r w:rsidR="004930A9">
        <w:t>advocate f</w:t>
      </w:r>
      <w:r>
        <w:t>or</w:t>
      </w:r>
      <w:r w:rsidR="004930A9">
        <w:t xml:space="preserve"> the </w:t>
      </w:r>
      <w:r w:rsidR="0092183E">
        <w:t>following,</w:t>
      </w:r>
      <w:r w:rsidR="004930A9">
        <w:t xml:space="preserve"> </w:t>
      </w:r>
      <w:r>
        <w:t xml:space="preserve">which was </w:t>
      </w:r>
      <w:r w:rsidR="004930A9">
        <w:t xml:space="preserve">presented </w:t>
      </w:r>
      <w:r w:rsidR="00FE2E05">
        <w:t xml:space="preserve">and discussed </w:t>
      </w:r>
      <w:r w:rsidR="004930A9">
        <w:t xml:space="preserve">at the </w:t>
      </w:r>
      <w:r>
        <w:t>April 5</w:t>
      </w:r>
      <w:r w:rsidRPr="00070BBA">
        <w:rPr>
          <w:color w:val="auto"/>
        </w:rPr>
        <w:t>, 2022</w:t>
      </w:r>
      <w:r w:rsidR="004930A9" w:rsidRPr="00070BBA">
        <w:rPr>
          <w:color w:val="auto"/>
        </w:rPr>
        <w:t xml:space="preserve"> DAS </w:t>
      </w:r>
      <w:r w:rsidRPr="00070BBA">
        <w:rPr>
          <w:color w:val="auto"/>
        </w:rPr>
        <w:t xml:space="preserve">meeting as a part of the </w:t>
      </w:r>
      <w:r w:rsidR="0092183E" w:rsidRPr="00070BBA">
        <w:rPr>
          <w:color w:val="auto"/>
        </w:rPr>
        <w:t>end of year</w:t>
      </w:r>
      <w:r w:rsidR="004930A9" w:rsidRPr="00070BBA">
        <w:rPr>
          <w:color w:val="auto"/>
        </w:rPr>
        <w:t xml:space="preserve"> DAPIC</w:t>
      </w:r>
      <w:r w:rsidR="007B7A54" w:rsidRPr="00070BBA">
        <w:rPr>
          <w:color w:val="auto"/>
        </w:rPr>
        <w:t xml:space="preserve"> report</w:t>
      </w:r>
      <w:r w:rsidR="0092183E" w:rsidRPr="00070BBA">
        <w:rPr>
          <w:color w:val="auto"/>
        </w:rPr>
        <w:t>:</w:t>
      </w:r>
    </w:p>
    <w:p w14:paraId="0D846845" w14:textId="30CCA516" w:rsidR="002804AE" w:rsidRDefault="0054311E" w:rsidP="00253A80">
      <w:pPr>
        <w:numPr>
          <w:ilvl w:val="1"/>
          <w:numId w:val="8"/>
        </w:numPr>
        <w:shd w:val="clear" w:color="auto" w:fill="FFFFFF"/>
        <w:spacing w:before="0" w:after="0" w:line="276" w:lineRule="atLeast"/>
        <w:contextualSpacing w:val="0"/>
        <w:textAlignment w:val="auto"/>
        <w:rPr>
          <w:color w:val="auto"/>
        </w:rPr>
      </w:pPr>
      <w:r w:rsidRPr="00070BBA">
        <w:rPr>
          <w:color w:val="auto"/>
        </w:rPr>
        <w:t>Ensure consistent leadership and or shared governance of district accessibility efforts long-term, inclusive of faculty and other constituency groups</w:t>
      </w:r>
      <w:r w:rsidR="000873FD" w:rsidRPr="00070BBA">
        <w:rPr>
          <w:color w:val="auto"/>
        </w:rPr>
        <w:t>.</w:t>
      </w:r>
    </w:p>
    <w:p w14:paraId="727E6221" w14:textId="77777777" w:rsidR="00BC25A4" w:rsidRPr="005D3F6B" w:rsidRDefault="00BC25A4" w:rsidP="00253A80">
      <w:pPr>
        <w:numPr>
          <w:ilvl w:val="2"/>
          <w:numId w:val="8"/>
        </w:numPr>
        <w:shd w:val="clear" w:color="auto" w:fill="FFFFFF"/>
        <w:spacing w:before="0" w:after="0" w:line="276" w:lineRule="atLeast"/>
        <w:contextualSpacing w:val="0"/>
        <w:rPr>
          <w:color w:val="323130"/>
        </w:rPr>
      </w:pPr>
      <w:r w:rsidRPr="005D3F6B">
        <w:rPr>
          <w:color w:val="323130"/>
        </w:rPr>
        <w:t>Faculty co-lead with r</w:t>
      </w:r>
      <w:r>
        <w:rPr>
          <w:color w:val="323130"/>
        </w:rPr>
        <w:t>eassigned</w:t>
      </w:r>
      <w:r w:rsidRPr="005D3F6B">
        <w:rPr>
          <w:color w:val="323130"/>
        </w:rPr>
        <w:t xml:space="preserve"> time (</w:t>
      </w:r>
      <w:r>
        <w:rPr>
          <w:color w:val="323130"/>
        </w:rPr>
        <w:t>0</w:t>
      </w:r>
      <w:r w:rsidRPr="005D3F6B">
        <w:rPr>
          <w:color w:val="323130"/>
        </w:rPr>
        <w:t>.2-</w:t>
      </w:r>
      <w:r>
        <w:rPr>
          <w:color w:val="323130"/>
        </w:rPr>
        <w:t>0</w:t>
      </w:r>
      <w:r w:rsidRPr="005D3F6B">
        <w:rPr>
          <w:color w:val="323130"/>
        </w:rPr>
        <w:t>.4)</w:t>
      </w:r>
    </w:p>
    <w:p w14:paraId="75879182" w14:textId="77777777" w:rsidR="00BC25A4" w:rsidRPr="005D3F6B" w:rsidRDefault="00BC25A4" w:rsidP="00253A80">
      <w:pPr>
        <w:numPr>
          <w:ilvl w:val="2"/>
          <w:numId w:val="8"/>
        </w:numPr>
        <w:shd w:val="clear" w:color="auto" w:fill="FFFFFF"/>
        <w:spacing w:before="0" w:after="0" w:line="276" w:lineRule="atLeast"/>
        <w:contextualSpacing w:val="0"/>
        <w:rPr>
          <w:color w:val="323130"/>
        </w:rPr>
      </w:pPr>
      <w:r w:rsidRPr="005D3F6B">
        <w:rPr>
          <w:color w:val="323130"/>
        </w:rPr>
        <w:t>Administrative district office co-lead (AVC e.g. IT or instruction)</w:t>
      </w:r>
    </w:p>
    <w:p w14:paraId="6CE61C70" w14:textId="77777777" w:rsidR="00BC25A4" w:rsidRPr="005D3F6B" w:rsidRDefault="00BC25A4" w:rsidP="00253A80">
      <w:pPr>
        <w:numPr>
          <w:ilvl w:val="2"/>
          <w:numId w:val="8"/>
        </w:numPr>
        <w:shd w:val="clear" w:color="auto" w:fill="FFFFFF"/>
        <w:spacing w:before="0" w:after="0" w:line="276" w:lineRule="atLeast"/>
        <w:contextualSpacing w:val="0"/>
        <w:rPr>
          <w:color w:val="323130"/>
        </w:rPr>
      </w:pPr>
      <w:r w:rsidRPr="005D3F6B">
        <w:rPr>
          <w:color w:val="323130"/>
        </w:rPr>
        <w:t>Faculty volunteers to include DSPS, DE, OCDC representation</w:t>
      </w:r>
    </w:p>
    <w:p w14:paraId="52DDEA66" w14:textId="77777777" w:rsidR="00BC25A4" w:rsidRPr="005D3F6B" w:rsidRDefault="00BC25A4" w:rsidP="00253A80">
      <w:pPr>
        <w:numPr>
          <w:ilvl w:val="2"/>
          <w:numId w:val="8"/>
        </w:numPr>
        <w:shd w:val="clear" w:color="auto" w:fill="FFFFFF"/>
        <w:spacing w:before="0" w:after="0" w:line="276" w:lineRule="atLeast"/>
        <w:contextualSpacing w:val="0"/>
        <w:rPr>
          <w:color w:val="323130"/>
        </w:rPr>
      </w:pPr>
      <w:r w:rsidRPr="005D3F6B">
        <w:rPr>
          <w:color w:val="323130"/>
        </w:rPr>
        <w:t>Classified volunteers from DSPS</w:t>
      </w:r>
    </w:p>
    <w:p w14:paraId="267632AF" w14:textId="77777777" w:rsidR="00BC25A4" w:rsidRDefault="00BC25A4" w:rsidP="00253A80">
      <w:pPr>
        <w:numPr>
          <w:ilvl w:val="2"/>
          <w:numId w:val="8"/>
        </w:numPr>
        <w:shd w:val="clear" w:color="auto" w:fill="FFFFFF"/>
        <w:spacing w:before="0" w:after="0" w:line="276" w:lineRule="atLeast"/>
        <w:contextualSpacing w:val="0"/>
        <w:rPr>
          <w:color w:val="323130"/>
        </w:rPr>
      </w:pPr>
      <w:r w:rsidRPr="005D3F6B">
        <w:rPr>
          <w:color w:val="323130"/>
        </w:rPr>
        <w:t xml:space="preserve">Close collaboration with district </w:t>
      </w:r>
      <w:r>
        <w:rPr>
          <w:color w:val="323130"/>
        </w:rPr>
        <w:t xml:space="preserve">General </w:t>
      </w:r>
      <w:r w:rsidRPr="005D3F6B">
        <w:rPr>
          <w:color w:val="323130"/>
        </w:rPr>
        <w:t>Counsel</w:t>
      </w:r>
    </w:p>
    <w:p w14:paraId="35E60E4A" w14:textId="0E8EB1DD" w:rsidR="00BC25A4" w:rsidRPr="00BC25A4" w:rsidRDefault="00BC25A4" w:rsidP="00253A80">
      <w:pPr>
        <w:numPr>
          <w:ilvl w:val="2"/>
          <w:numId w:val="8"/>
        </w:numPr>
        <w:shd w:val="clear" w:color="auto" w:fill="FFFFFF"/>
        <w:spacing w:before="0" w:after="0" w:line="276" w:lineRule="atLeast"/>
        <w:contextualSpacing w:val="0"/>
        <w:rPr>
          <w:color w:val="323130"/>
        </w:rPr>
      </w:pPr>
      <w:r>
        <w:rPr>
          <w:color w:val="323130"/>
        </w:rPr>
        <w:t>The group will be a DAS subcommittee</w:t>
      </w:r>
    </w:p>
    <w:p w14:paraId="4A8477A2" w14:textId="13B8E477" w:rsidR="00A03E62" w:rsidRDefault="00A03E62" w:rsidP="00A03E62">
      <w:pPr>
        <w:pStyle w:val="ListParagraph"/>
      </w:pPr>
      <w:r>
        <w:t xml:space="preserve">Los Rios Ethnic Studies Faculty Council Recommendation-First Reading </w:t>
      </w:r>
    </w:p>
    <w:p w14:paraId="0CD5192F" w14:textId="2F35D257" w:rsidR="00A03E62" w:rsidRPr="00070BBA" w:rsidRDefault="00971D0A" w:rsidP="00971D0A">
      <w:pPr>
        <w:pStyle w:val="ListParagraph"/>
        <w:numPr>
          <w:ilvl w:val="0"/>
          <w:numId w:val="14"/>
        </w:numPr>
      </w:pPr>
      <w:r w:rsidRPr="00971D0A">
        <w:rPr>
          <w:color w:val="000000"/>
        </w:rPr>
        <w:t>Proposal to continue as a subcommittee under the DAS with revised goals</w:t>
      </w:r>
      <w:r>
        <w:t xml:space="preserve"> </w:t>
      </w:r>
      <w:r w:rsidR="00BC25A4">
        <w:t>[see Supplemental Materials]</w:t>
      </w:r>
    </w:p>
    <w:p w14:paraId="292EA566" w14:textId="297A6254" w:rsidR="001D5785" w:rsidRPr="006F336A" w:rsidRDefault="006D4EE7" w:rsidP="006F336A">
      <w:pPr>
        <w:pStyle w:val="Heading2"/>
        <w:rPr>
          <w:sz w:val="18"/>
          <w:szCs w:val="18"/>
        </w:rPr>
      </w:pPr>
      <w:r w:rsidRPr="51D7EC84">
        <w:t>Discussion</w:t>
      </w:r>
      <w:r w:rsidR="00986A85">
        <w:t xml:space="preserve"> </w:t>
      </w:r>
      <w:r w:rsidRPr="51D7EC84">
        <w:t>Items</w:t>
      </w:r>
      <w:r w:rsidR="00986A85">
        <w:t xml:space="preserve"> </w:t>
      </w:r>
      <w:r w:rsidRPr="51D7EC84">
        <w:t>(15</w:t>
      </w:r>
      <w:r w:rsidR="00986A85">
        <w:t xml:space="preserve"> </w:t>
      </w:r>
      <w:r w:rsidRPr="51D7EC84">
        <w:t>minutes</w:t>
      </w:r>
      <w:r w:rsidR="00986A85">
        <w:t xml:space="preserve"> </w:t>
      </w:r>
      <w:r w:rsidRPr="51D7EC84">
        <w:t>per</w:t>
      </w:r>
      <w:r w:rsidR="00986A85">
        <w:t xml:space="preserve"> </w:t>
      </w:r>
      <w:r w:rsidRPr="51D7EC84">
        <w:t>item)</w:t>
      </w:r>
    </w:p>
    <w:p w14:paraId="2B21874B" w14:textId="40138206" w:rsidR="00BC25A4" w:rsidRPr="00253A80" w:rsidRDefault="00BC25A4" w:rsidP="00B41428">
      <w:pPr>
        <w:pStyle w:val="ListParagraph"/>
      </w:pPr>
      <w:r w:rsidRPr="00253A80">
        <w:t>Non-Credit Instruction TIME CERTAIN 3:15pm</w:t>
      </w:r>
    </w:p>
    <w:p w14:paraId="6DFBAB27" w14:textId="35A95BCD" w:rsidR="000D364F" w:rsidRDefault="00BC25A4" w:rsidP="000D364F">
      <w:pPr>
        <w:pStyle w:val="ListParagraph"/>
        <w:numPr>
          <w:ilvl w:val="1"/>
          <w:numId w:val="6"/>
        </w:numPr>
      </w:pPr>
      <w:r w:rsidRPr="00253A80">
        <w:t>A brief introduction into non-credit instruction in California Community College</w:t>
      </w:r>
      <w:r w:rsidR="00253A80">
        <w:t>s</w:t>
      </w:r>
      <w:r w:rsidRPr="00253A80">
        <w:t xml:space="preserve">, and how Los Rios CCD might investigate the possibility of moving toward non-credit offerings. </w:t>
      </w:r>
    </w:p>
    <w:p w14:paraId="3D3395FF" w14:textId="2CBFCBC1" w:rsidR="000D364F" w:rsidRPr="00253A80" w:rsidRDefault="001933C7" w:rsidP="000D364F">
      <w:pPr>
        <w:pStyle w:val="ListParagraph"/>
        <w:numPr>
          <w:ilvl w:val="1"/>
          <w:numId w:val="6"/>
        </w:numPr>
      </w:pPr>
      <w:hyperlink r:id="rId9" w:history="1">
        <w:r w:rsidR="000D364F" w:rsidRPr="000D364F">
          <w:rPr>
            <w:rStyle w:val="Hyperlink"/>
          </w:rPr>
          <w:t>Presentation Recording</w:t>
        </w:r>
      </w:hyperlink>
      <w:r w:rsidR="000D364F">
        <w:t xml:space="preserve"> and </w:t>
      </w:r>
      <w:hyperlink r:id="rId10" w:history="1">
        <w:r w:rsidR="000D364F" w:rsidRPr="000D364F">
          <w:rPr>
            <w:rStyle w:val="Hyperlink"/>
          </w:rPr>
          <w:t>Faculty Survey</w:t>
        </w:r>
      </w:hyperlink>
    </w:p>
    <w:p w14:paraId="5140E0BE" w14:textId="77777777" w:rsidR="00BC25A4" w:rsidRPr="00253A80" w:rsidRDefault="00BC25A4" w:rsidP="00BC25A4">
      <w:pPr>
        <w:pStyle w:val="ListParagraph"/>
      </w:pPr>
      <w:r w:rsidRPr="00253A80">
        <w:t>Hiring Committee Composition &amp; Hiring Outcome Data Review TIME CERTAIN 3:30pm</w:t>
      </w:r>
    </w:p>
    <w:p w14:paraId="40FAC7D8" w14:textId="24436F0E" w:rsidR="00BC25A4" w:rsidRPr="00253A80" w:rsidRDefault="00BC25A4" w:rsidP="00253A80">
      <w:pPr>
        <w:pStyle w:val="ListParagraph"/>
        <w:numPr>
          <w:ilvl w:val="1"/>
          <w:numId w:val="6"/>
        </w:numPr>
      </w:pPr>
      <w:r w:rsidRPr="00253A80">
        <w:t>Discussion of the data sets received from LRCCD Human Resources. (shared as separate documents)</w:t>
      </w:r>
    </w:p>
    <w:p w14:paraId="18811579" w14:textId="39805E71" w:rsidR="00BC25A4" w:rsidRPr="00253A80" w:rsidRDefault="00BC25A4" w:rsidP="00171C3B">
      <w:pPr>
        <w:pStyle w:val="ListParagraph"/>
      </w:pPr>
      <w:r w:rsidRPr="00253A80">
        <w:t>Academic Renewal Regulation Changes TIME CERTAIN 4:00pm</w:t>
      </w:r>
    </w:p>
    <w:p w14:paraId="0CB3DCE9" w14:textId="0E52A676" w:rsidR="00BC25A4" w:rsidRPr="005F0DCC" w:rsidRDefault="00253A80" w:rsidP="00253A80">
      <w:pPr>
        <w:pStyle w:val="ListParagraph"/>
        <w:numPr>
          <w:ilvl w:val="1"/>
          <w:numId w:val="6"/>
        </w:numPr>
      </w:pPr>
      <w:r w:rsidRPr="00253A80">
        <w:rPr>
          <w:color w:val="000000"/>
          <w:shd w:val="clear" w:color="auto" w:fill="FFFFFF"/>
        </w:rPr>
        <w:t>Discussion of need for LRCCD regulation changes to allow for more immediate academic renewal requests.</w:t>
      </w:r>
    </w:p>
    <w:p w14:paraId="13C8A867" w14:textId="5F60CA1B" w:rsidR="005F0DCC" w:rsidRPr="00253A80" w:rsidRDefault="001933C7" w:rsidP="00253A80">
      <w:pPr>
        <w:pStyle w:val="ListParagraph"/>
        <w:numPr>
          <w:ilvl w:val="1"/>
          <w:numId w:val="6"/>
        </w:numPr>
      </w:pPr>
      <w:hyperlink r:id="rId11" w:history="1">
        <w:r w:rsidR="005F0DCC" w:rsidRPr="005F0DCC">
          <w:rPr>
            <w:rStyle w:val="Hyperlink"/>
          </w:rPr>
          <w:t>Presentation Power Point</w:t>
        </w:r>
      </w:hyperlink>
    </w:p>
    <w:p w14:paraId="3E6B3574" w14:textId="61B77948" w:rsidR="000D364F" w:rsidRDefault="000D364F" w:rsidP="00253A80">
      <w:pPr>
        <w:pStyle w:val="ListParagraph"/>
      </w:pPr>
      <w:bookmarkStart w:id="0" w:name="_GoBack"/>
      <w:bookmarkEnd w:id="0"/>
      <w:r>
        <w:lastRenderedPageBreak/>
        <w:t>SCC parking enforcement concern</w:t>
      </w:r>
    </w:p>
    <w:p w14:paraId="44C3067D" w14:textId="4847A71D" w:rsidR="000D364F" w:rsidRDefault="000D364F" w:rsidP="000D364F">
      <w:pPr>
        <w:pStyle w:val="ListParagraph"/>
        <w:numPr>
          <w:ilvl w:val="1"/>
          <w:numId w:val="6"/>
        </w:numPr>
      </w:pPr>
      <w:r>
        <w:t xml:space="preserve">The SCC science faculty concern about the lack of enforcement for staff parking areas will be shared. </w:t>
      </w:r>
    </w:p>
    <w:p w14:paraId="4E014969" w14:textId="3A328027" w:rsidR="00253A80" w:rsidRDefault="00253A80" w:rsidP="00253A80">
      <w:pPr>
        <w:pStyle w:val="ListParagraph"/>
      </w:pPr>
      <w:r>
        <w:t xml:space="preserve">Collegial Consultation </w:t>
      </w:r>
    </w:p>
    <w:p w14:paraId="26989B52" w14:textId="5967D74C" w:rsidR="00253A80" w:rsidRDefault="00253A80" w:rsidP="00253A80">
      <w:pPr>
        <w:pStyle w:val="ListParagraph"/>
        <w:widowControl w:val="0"/>
        <w:numPr>
          <w:ilvl w:val="1"/>
          <w:numId w:val="6"/>
        </w:numPr>
        <w:spacing w:before="0" w:after="0"/>
        <w:contextualSpacing/>
        <w:textAlignment w:val="auto"/>
      </w:pPr>
      <w:r w:rsidRPr="00A2582F">
        <w:t xml:space="preserve">Discussion regarding </w:t>
      </w:r>
      <w:r>
        <w:t>Fall</w:t>
      </w:r>
      <w:r w:rsidRPr="00A2582F">
        <w:t xml:space="preserve"> 2021 consultation, per DAS Resolution passed Fall 2019 semester</w:t>
      </w:r>
      <w:r>
        <w:t xml:space="preserve"> (see full resolution in supplemental materials)</w:t>
      </w:r>
      <w:r w:rsidRPr="00A2582F">
        <w:t xml:space="preserve">. </w:t>
      </w:r>
    </w:p>
    <w:p w14:paraId="2E21DE6A" w14:textId="7C8C1F45" w:rsidR="00171C3B" w:rsidRPr="00253A80" w:rsidRDefault="00BC65A4" w:rsidP="00171C3B">
      <w:pPr>
        <w:pStyle w:val="ListParagraph"/>
      </w:pPr>
      <w:r w:rsidRPr="00253A80">
        <w:t xml:space="preserve">Inclusion, </w:t>
      </w:r>
      <w:r w:rsidR="00171C3B" w:rsidRPr="00253A80">
        <w:t xml:space="preserve">Diversity, Equity, </w:t>
      </w:r>
      <w:r w:rsidRPr="00253A80">
        <w:t>Anti</w:t>
      </w:r>
      <w:r w:rsidR="00B2431D" w:rsidRPr="00253A80">
        <w:t>-</w:t>
      </w:r>
      <w:r w:rsidR="003F488E" w:rsidRPr="00253A80">
        <w:t>R</w:t>
      </w:r>
      <w:r w:rsidRPr="00253A80">
        <w:t>acism</w:t>
      </w:r>
      <w:r w:rsidR="00171C3B" w:rsidRPr="00253A80">
        <w:t>, and Accessibility (</w:t>
      </w:r>
      <w:r w:rsidRPr="00253A80">
        <w:t>IDEAA</w:t>
      </w:r>
      <w:r w:rsidR="00171C3B" w:rsidRPr="00253A80">
        <w:t>)</w:t>
      </w:r>
    </w:p>
    <w:p w14:paraId="6927923B" w14:textId="4DB74255" w:rsidR="00171C3B" w:rsidRPr="00253A80" w:rsidRDefault="00171C3B" w:rsidP="00253A80">
      <w:pPr>
        <w:pStyle w:val="ListParagraph"/>
        <w:numPr>
          <w:ilvl w:val="1"/>
          <w:numId w:val="6"/>
        </w:numPr>
      </w:pPr>
      <w:r w:rsidRPr="00253A80">
        <w:t xml:space="preserve">Time for reflection on how to infuse </w:t>
      </w:r>
      <w:r w:rsidR="00BC65A4" w:rsidRPr="00253A80">
        <w:t>IDEAA</w:t>
      </w:r>
      <w:r w:rsidRPr="00253A80">
        <w:t xml:space="preserve"> work into everything associated with academic and professional matters.</w:t>
      </w:r>
    </w:p>
    <w:p w14:paraId="3C1BAD2E" w14:textId="64FC7197" w:rsidR="006D4EE7" w:rsidRDefault="006D4EE7" w:rsidP="003C1675">
      <w:pPr>
        <w:pStyle w:val="Heading2"/>
      </w:pPr>
      <w:r>
        <w:t>Reports</w:t>
      </w:r>
      <w:r w:rsidR="00986A85">
        <w:t xml:space="preserve"> </w:t>
      </w:r>
      <w:r>
        <w:t>(5</w:t>
      </w:r>
      <w:r w:rsidR="00986A85">
        <w:t xml:space="preserve"> </w:t>
      </w:r>
      <w:r>
        <w:t>minutes</w:t>
      </w:r>
      <w:r w:rsidR="00986A85">
        <w:t xml:space="preserve"> </w:t>
      </w:r>
      <w:r>
        <w:t>per</w:t>
      </w:r>
      <w:r w:rsidR="00986A85">
        <w:t xml:space="preserve"> </w:t>
      </w:r>
      <w:r>
        <w:t>item,</w:t>
      </w:r>
      <w:r w:rsidR="00986A85">
        <w:t xml:space="preserve"> </w:t>
      </w:r>
      <w:r>
        <w:t>as</w:t>
      </w:r>
      <w:r w:rsidR="00986A85">
        <w:t xml:space="preserve"> </w:t>
      </w:r>
      <w:r>
        <w:t>time</w:t>
      </w:r>
      <w:r w:rsidR="00986A85">
        <w:t xml:space="preserve"> </w:t>
      </w:r>
      <w:r>
        <w:t>permits)</w:t>
      </w:r>
      <w:r w:rsidR="00C67C53">
        <w:t>-</w:t>
      </w:r>
      <w:r w:rsidR="00547E29">
        <w:t>Please submit written reports to DAS President and Secretary.</w:t>
      </w:r>
    </w:p>
    <w:p w14:paraId="0CCF972E" w14:textId="3C4A9C12" w:rsidR="006D4EE7" w:rsidRDefault="006D4EE7" w:rsidP="00253A80">
      <w:pPr>
        <w:pStyle w:val="ListParagraph"/>
        <w:numPr>
          <w:ilvl w:val="0"/>
          <w:numId w:val="2"/>
        </w:numPr>
        <w:spacing w:before="0" w:after="0"/>
      </w:pPr>
      <w:r>
        <w:t>Meetings</w:t>
      </w:r>
      <w:r w:rsidR="00986A85">
        <w:t xml:space="preserve"> </w:t>
      </w:r>
      <w:r>
        <w:t>with</w:t>
      </w:r>
      <w:r w:rsidR="00986A85">
        <w:t xml:space="preserve"> </w:t>
      </w:r>
      <w:r>
        <w:t>Chancellor,</w:t>
      </w:r>
      <w:r w:rsidR="00986A85">
        <w:t xml:space="preserve"> </w:t>
      </w:r>
      <w:r>
        <w:t>Deputy</w:t>
      </w:r>
      <w:r w:rsidR="00986A85">
        <w:t xml:space="preserve"> </w:t>
      </w:r>
      <w:r>
        <w:t>Chancellor,</w:t>
      </w:r>
      <w:r w:rsidR="00986A85">
        <w:t xml:space="preserve"> </w:t>
      </w:r>
      <w:r>
        <w:t>etc.</w:t>
      </w:r>
    </w:p>
    <w:p w14:paraId="12E76E8B" w14:textId="4ACB611D" w:rsidR="006D4EE7" w:rsidRDefault="006D4EE7" w:rsidP="00253A80">
      <w:pPr>
        <w:pStyle w:val="ListParagraph"/>
        <w:numPr>
          <w:ilvl w:val="0"/>
          <w:numId w:val="2"/>
        </w:numPr>
        <w:spacing w:before="0" w:after="0"/>
      </w:pPr>
      <w:r>
        <w:t>College</w:t>
      </w:r>
      <w:r w:rsidR="00986A85">
        <w:t xml:space="preserve"> </w:t>
      </w:r>
      <w:r>
        <w:t>Academic</w:t>
      </w:r>
      <w:r w:rsidR="00986A85">
        <w:t xml:space="preserve"> </w:t>
      </w:r>
      <w:r>
        <w:t>Senate</w:t>
      </w:r>
      <w:r w:rsidR="00986A85">
        <w:t xml:space="preserve"> </w:t>
      </w:r>
      <w:r>
        <w:t>Presidents</w:t>
      </w:r>
      <w:r w:rsidR="00547E29">
        <w:t>-ARC, CRC, FLC, SCC</w:t>
      </w:r>
    </w:p>
    <w:p w14:paraId="53889220" w14:textId="54746AA6" w:rsidR="006D4EE7" w:rsidRDefault="006D4EE7" w:rsidP="00253A80">
      <w:pPr>
        <w:pStyle w:val="ListParagraph"/>
        <w:numPr>
          <w:ilvl w:val="0"/>
          <w:numId w:val="2"/>
        </w:numPr>
        <w:spacing w:before="0" w:after="0"/>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t>(</w:t>
      </w:r>
      <w:r w:rsidR="006B6681">
        <w:t>Hicks</w:t>
      </w:r>
      <w:r>
        <w:t>)</w:t>
      </w:r>
    </w:p>
    <w:p w14:paraId="395AC857" w14:textId="69909C67" w:rsidR="006D4EE7" w:rsidRDefault="006D4EE7" w:rsidP="00253A80">
      <w:pPr>
        <w:pStyle w:val="ListParagraph"/>
        <w:numPr>
          <w:ilvl w:val="0"/>
          <w:numId w:val="2"/>
        </w:numPr>
        <w:spacing w:before="0" w:after="0"/>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t>(Anayah)</w:t>
      </w:r>
    </w:p>
    <w:p w14:paraId="1149C908" w14:textId="47F89640" w:rsidR="00D067B3" w:rsidRDefault="006D4EE7" w:rsidP="00253A80">
      <w:pPr>
        <w:pStyle w:val="ListParagraph"/>
        <w:numPr>
          <w:ilvl w:val="0"/>
          <w:numId w:val="2"/>
        </w:numPr>
        <w:spacing w:before="0" w:after="0"/>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t>(Trench)</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30810647" w:rsidR="00C439CC" w:rsidRDefault="006D4EE7" w:rsidP="00253A80">
      <w:pPr>
        <w:pStyle w:val="ListParagraph"/>
        <w:numPr>
          <w:ilvl w:val="1"/>
          <w:numId w:val="2"/>
        </w:numPr>
        <w:spacing w:before="0" w:after="0"/>
      </w:pPr>
      <w:r>
        <w:t>AB705</w:t>
      </w:r>
      <w:r w:rsidR="00986A85">
        <w:t xml:space="preserve"> </w:t>
      </w:r>
      <w:r>
        <w:t>(Oliver)</w:t>
      </w:r>
    </w:p>
    <w:p w14:paraId="319DE8D4" w14:textId="0A1FC83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t>(Oliver)</w:t>
      </w:r>
    </w:p>
    <w:p w14:paraId="6B984BC9" w14:textId="1D81394A" w:rsidR="003B2441" w:rsidRDefault="006D4EE7" w:rsidP="00253A80">
      <w:pPr>
        <w:pStyle w:val="ListParagraph"/>
        <w:numPr>
          <w:ilvl w:val="1"/>
          <w:numId w:val="2"/>
        </w:numPr>
        <w:spacing w:before="0" w:after="0"/>
      </w:pPr>
      <w:r>
        <w:t>Budget</w:t>
      </w:r>
      <w:r w:rsidR="00986A85">
        <w:t xml:space="preserve"> </w:t>
      </w:r>
      <w:r>
        <w:t>(Myers)</w:t>
      </w:r>
    </w:p>
    <w:p w14:paraId="0E9F228C" w14:textId="0FB5E90C" w:rsidR="00396FB3" w:rsidRPr="00BC65A4" w:rsidRDefault="006D4EE7" w:rsidP="00253A80">
      <w:pPr>
        <w:pStyle w:val="ListParagraph"/>
        <w:numPr>
          <w:ilvl w:val="1"/>
          <w:numId w:val="2"/>
        </w:numPr>
        <w:spacing w:before="0" w:after="0"/>
      </w:pPr>
      <w:r w:rsidRPr="00B44553">
        <w:t>Calendar</w:t>
      </w:r>
      <w:r w:rsidR="00986A85" w:rsidRPr="00B44553">
        <w:t xml:space="preserve"> </w:t>
      </w:r>
      <w:r w:rsidRPr="00B44553">
        <w:t>(Oliver)</w:t>
      </w:r>
    </w:p>
    <w:p w14:paraId="018A5729" w14:textId="0BAAB70A" w:rsidR="00B93D7D" w:rsidRDefault="00B93D7D" w:rsidP="00253A80">
      <w:pPr>
        <w:pStyle w:val="ListParagraph"/>
        <w:numPr>
          <w:ilvl w:val="1"/>
          <w:numId w:val="2"/>
        </w:numPr>
        <w:spacing w:before="0" w:after="0"/>
      </w:pPr>
      <w:r>
        <w:t xml:space="preserve">Constitution &amp; Bylaws Revision </w:t>
      </w:r>
    </w:p>
    <w:p w14:paraId="69D55632" w14:textId="1CF51744" w:rsidR="00F75678" w:rsidRDefault="006D4EE7" w:rsidP="00253A80">
      <w:pPr>
        <w:pStyle w:val="ListParagraph"/>
        <w:numPr>
          <w:ilvl w:val="1"/>
          <w:numId w:val="2"/>
        </w:numPr>
        <w:spacing w:before="0" w:after="0"/>
      </w:pPr>
      <w:r>
        <w:t>Ethnic</w:t>
      </w:r>
      <w:r w:rsidR="00986A85">
        <w:t xml:space="preserve"> </w:t>
      </w:r>
      <w:r>
        <w:t>Studies</w:t>
      </w:r>
      <w:r w:rsidR="00986A85">
        <w:t xml:space="preserve"> </w:t>
      </w:r>
      <w:r>
        <w:t>Council</w:t>
      </w:r>
      <w:r w:rsidR="00986A85">
        <w:t xml:space="preserve"> </w:t>
      </w:r>
      <w:r>
        <w:t>(Cheshire/Heningburg)</w:t>
      </w:r>
    </w:p>
    <w:p w14:paraId="4D52CB37" w14:textId="50BA2416" w:rsidR="006D4EE7" w:rsidRDefault="006D4EE7" w:rsidP="00253A80">
      <w:pPr>
        <w:pStyle w:val="ListParagraph"/>
        <w:numPr>
          <w:ilvl w:val="1"/>
          <w:numId w:val="2"/>
        </w:numPr>
        <w:spacing w:before="0" w:after="0"/>
      </w:pPr>
      <w:r>
        <w:t>Other…</w:t>
      </w:r>
    </w:p>
    <w:p w14:paraId="55A4CEE8" w14:textId="0A2D412B" w:rsidR="00881523" w:rsidRDefault="00881523" w:rsidP="00253A80">
      <w:pPr>
        <w:pStyle w:val="ListParagraph"/>
        <w:numPr>
          <w:ilvl w:val="0"/>
          <w:numId w:val="2"/>
        </w:numPr>
        <w:spacing w:before="0" w:after="0"/>
      </w:pPr>
      <w:r>
        <w:t>LRCFT (Newman)</w:t>
      </w:r>
    </w:p>
    <w:p w14:paraId="7C4AD11F" w14:textId="5B5E8F1A" w:rsidR="006D4EE7" w:rsidRDefault="006D4EE7" w:rsidP="00253A80">
      <w:pPr>
        <w:pStyle w:val="ListParagraph"/>
        <w:numPr>
          <w:ilvl w:val="0"/>
          <w:numId w:val="2"/>
        </w:numPr>
        <w:spacing w:before="0" w:after="0"/>
      </w:pPr>
      <w:r>
        <w:t>Academic</w:t>
      </w:r>
      <w:r w:rsidR="00986A85">
        <w:t xml:space="preserve"> </w:t>
      </w:r>
      <w:r>
        <w:t>Senate</w:t>
      </w:r>
      <w:r w:rsidR="00986A85">
        <w:t xml:space="preserve"> </w:t>
      </w:r>
      <w:r>
        <w:t>for</w:t>
      </w:r>
      <w:r w:rsidR="00986A85">
        <w:t xml:space="preserve"> </w:t>
      </w:r>
      <w:r>
        <w:t>California</w:t>
      </w:r>
      <w:r w:rsidR="00986A85">
        <w:t xml:space="preserve"> </w:t>
      </w:r>
      <w:r>
        <w:t>Community</w:t>
      </w:r>
      <w:r w:rsidR="00986A85">
        <w:t xml:space="preserve"> </w:t>
      </w:r>
      <w:r>
        <w:t>Colleges</w:t>
      </w:r>
      <w:r w:rsidR="00986A85">
        <w:t xml:space="preserve"> </w:t>
      </w:r>
      <w:r>
        <w:t>(ASCCC)</w:t>
      </w:r>
    </w:p>
    <w:p w14:paraId="404ED646" w14:textId="6B260890" w:rsidR="00A03E62" w:rsidRDefault="00BB08F9" w:rsidP="00FE2E05">
      <w:pPr>
        <w:pStyle w:val="Heading2"/>
      </w:pPr>
      <w:r>
        <w:t>Final DAS President Report</w:t>
      </w:r>
    </w:p>
    <w:p w14:paraId="2D237074" w14:textId="5D48EA3A" w:rsidR="00BB08F9" w:rsidRDefault="00BB08F9" w:rsidP="00BB08F9">
      <w:r>
        <w:t xml:space="preserve">Final thoughts, thank </w:t>
      </w:r>
      <w:proofErr w:type="spellStart"/>
      <w:r>
        <w:t>yous</w:t>
      </w:r>
      <w:proofErr w:type="spellEnd"/>
      <w:r>
        <w:t xml:space="preserve">, and transition to </w:t>
      </w:r>
      <w:r w:rsidR="00B41428">
        <w:t xml:space="preserve">the </w:t>
      </w:r>
      <w:r>
        <w:t>new 2022-2023 DAS Leadership Team</w:t>
      </w:r>
      <w:r w:rsidR="00B41428">
        <w:t>:</w:t>
      </w:r>
    </w:p>
    <w:p w14:paraId="54D796E8" w14:textId="698DAE69" w:rsidR="00BB08F9" w:rsidRDefault="00BB08F9" w:rsidP="00BB08F9">
      <w:pPr>
        <w:pStyle w:val="ListParagraph"/>
        <w:numPr>
          <w:ilvl w:val="0"/>
          <w:numId w:val="9"/>
        </w:numPr>
      </w:pPr>
      <w:r>
        <w:t xml:space="preserve">DAS President Alisa </w:t>
      </w:r>
      <w:proofErr w:type="spellStart"/>
      <w:r>
        <w:t>Shubb</w:t>
      </w:r>
      <w:proofErr w:type="spellEnd"/>
    </w:p>
    <w:p w14:paraId="00A72FD9" w14:textId="0F67DC76" w:rsidR="00BB08F9" w:rsidRDefault="00BB08F9" w:rsidP="00BB08F9">
      <w:pPr>
        <w:pStyle w:val="ListParagraph"/>
        <w:numPr>
          <w:ilvl w:val="0"/>
          <w:numId w:val="9"/>
        </w:numPr>
      </w:pPr>
      <w:r>
        <w:t xml:space="preserve">ARC AS President Carina </w:t>
      </w:r>
      <w:proofErr w:type="spellStart"/>
      <w:r>
        <w:t>Hoffpauir</w:t>
      </w:r>
      <w:proofErr w:type="spellEnd"/>
    </w:p>
    <w:p w14:paraId="1E8147FA" w14:textId="365636A9" w:rsidR="00BB08F9" w:rsidRDefault="00BB08F9" w:rsidP="00BB08F9">
      <w:pPr>
        <w:pStyle w:val="ListParagraph"/>
        <w:numPr>
          <w:ilvl w:val="0"/>
          <w:numId w:val="9"/>
        </w:numPr>
      </w:pPr>
      <w:r>
        <w:t>CRC AS President Scott Crosier</w:t>
      </w:r>
    </w:p>
    <w:p w14:paraId="247BD1C1" w14:textId="4F8F58ED" w:rsidR="00BB08F9" w:rsidRDefault="00BB08F9" w:rsidP="00BB08F9">
      <w:pPr>
        <w:pStyle w:val="ListParagraph"/>
        <w:numPr>
          <w:ilvl w:val="0"/>
          <w:numId w:val="9"/>
        </w:numPr>
      </w:pPr>
      <w:r>
        <w:t>FLC AS President Eric Wada</w:t>
      </w:r>
    </w:p>
    <w:p w14:paraId="459C2706" w14:textId="785E6D5F" w:rsidR="00A03E62" w:rsidRDefault="00BB08F9" w:rsidP="00FE2E05">
      <w:pPr>
        <w:pStyle w:val="ListParagraph"/>
        <w:numPr>
          <w:ilvl w:val="0"/>
          <w:numId w:val="9"/>
        </w:numPr>
      </w:pPr>
      <w:r>
        <w:t>SCC AS President Sandra Guzman</w:t>
      </w:r>
    </w:p>
    <w:p w14:paraId="62757AD5" w14:textId="77777777" w:rsidR="000C4DF9" w:rsidRDefault="00AA54A1" w:rsidP="00FE2E05">
      <w:pPr>
        <w:pStyle w:val="Heading2"/>
      </w:pPr>
      <w:r>
        <w:t>Future Agenda Items</w:t>
      </w:r>
    </w:p>
    <w:p w14:paraId="0CA8F508" w14:textId="1E8B36C7" w:rsidR="00455C17" w:rsidRPr="00017ABD" w:rsidRDefault="000C4DF9" w:rsidP="00CB382A">
      <w:pPr>
        <w:pStyle w:val="ListParagraph"/>
        <w:numPr>
          <w:ilvl w:val="0"/>
          <w:numId w:val="16"/>
        </w:numPr>
      </w:pPr>
      <w:r>
        <w:t>DAS Constitution &amp; Bylaws</w:t>
      </w:r>
      <w:r w:rsidR="00FE2E05">
        <w:br/>
      </w:r>
    </w:p>
    <w:p w14:paraId="50F6D237" w14:textId="687A2B03" w:rsidR="006D4EE7" w:rsidRDefault="006D4EE7" w:rsidP="003C1675">
      <w:pPr>
        <w:pStyle w:val="Heading2"/>
      </w:pPr>
      <w:r>
        <w:t>Future</w:t>
      </w:r>
      <w:r w:rsidR="00986A85">
        <w:t xml:space="preserve"> </w:t>
      </w:r>
      <w:r>
        <w:t>Events</w:t>
      </w:r>
    </w:p>
    <w:p w14:paraId="27EB6E09" w14:textId="4B4B4C09" w:rsidR="006D4EE7" w:rsidRDefault="006D4EE7" w:rsidP="00253A80">
      <w:pPr>
        <w:pStyle w:val="ListParagraph"/>
        <w:numPr>
          <w:ilvl w:val="0"/>
          <w:numId w:val="1"/>
        </w:numPr>
        <w:spacing w:before="0" w:after="0"/>
      </w:pPr>
      <w:r>
        <w:t>Future</w:t>
      </w:r>
      <w:r w:rsidR="00986A85">
        <w:t xml:space="preserve"> </w:t>
      </w:r>
      <w:r>
        <w:t>DAS</w:t>
      </w:r>
      <w:r w:rsidR="00986A85">
        <w:t xml:space="preserve"> </w:t>
      </w:r>
      <w:r>
        <w:t>meetings</w:t>
      </w:r>
      <w:r w:rsidR="00CB382A">
        <w:t>-1</w:t>
      </w:r>
      <w:r w:rsidR="00CB382A" w:rsidRPr="00CB382A">
        <w:rPr>
          <w:vertAlign w:val="superscript"/>
        </w:rPr>
        <w:t>st</w:t>
      </w:r>
      <w:r w:rsidR="00CB382A">
        <w:t xml:space="preserve"> and 3</w:t>
      </w:r>
      <w:r w:rsidR="00CB382A" w:rsidRPr="00CB382A">
        <w:rPr>
          <w:vertAlign w:val="superscript"/>
        </w:rPr>
        <w:t>rd</w:t>
      </w:r>
      <w:r w:rsidR="00CB382A">
        <w:t xml:space="preserve"> Tuesdays from 3-5pm</w:t>
      </w:r>
    </w:p>
    <w:p w14:paraId="4B39F670" w14:textId="2CAAA7FC" w:rsidR="00EA67B4" w:rsidRDefault="00CB382A" w:rsidP="00253A80">
      <w:pPr>
        <w:pStyle w:val="ListParagraph"/>
        <w:numPr>
          <w:ilvl w:val="1"/>
          <w:numId w:val="1"/>
        </w:numPr>
        <w:spacing w:before="0" w:after="0"/>
      </w:pPr>
      <w:r>
        <w:t xml:space="preserve">Fall 2022 schedule </w:t>
      </w:r>
      <w:r w:rsidR="00971D0A">
        <w:t>TBA</w:t>
      </w:r>
    </w:p>
    <w:p w14:paraId="499F737E" w14:textId="77777777" w:rsidR="0014281D" w:rsidRDefault="001933C7" w:rsidP="00253A80">
      <w:pPr>
        <w:pStyle w:val="ListParagraph"/>
        <w:numPr>
          <w:ilvl w:val="0"/>
          <w:numId w:val="1"/>
        </w:numPr>
        <w:spacing w:before="0" w:after="0"/>
      </w:pPr>
      <w:hyperlink r:id="rId12" w:history="1">
        <w:r w:rsidR="006D4EE7">
          <w:rPr>
            <w:rStyle w:val="Hyperlink"/>
            <w:rFonts w:eastAsiaTheme="majorEastAsia"/>
          </w:rPr>
          <w:t>LRCCD</w:t>
        </w:r>
        <w:r w:rsidR="00986A85">
          <w:rPr>
            <w:rStyle w:val="Hyperlink"/>
            <w:rFonts w:eastAsiaTheme="majorEastAsia"/>
          </w:rPr>
          <w:t xml:space="preserve"> </w:t>
        </w:r>
        <w:r w:rsidR="006D4EE7">
          <w:rPr>
            <w:rStyle w:val="Hyperlink"/>
            <w:rFonts w:eastAsiaTheme="majorEastAsia"/>
          </w:rPr>
          <w:t>Board</w:t>
        </w:r>
        <w:r w:rsidR="00986A85">
          <w:rPr>
            <w:rStyle w:val="Hyperlink"/>
            <w:rFonts w:eastAsiaTheme="majorEastAsia"/>
          </w:rPr>
          <w:t xml:space="preserve"> </w:t>
        </w:r>
        <w:r w:rsidR="006D4EE7">
          <w:rPr>
            <w:rStyle w:val="Hyperlink"/>
            <w:rFonts w:eastAsiaTheme="majorEastAsia"/>
          </w:rPr>
          <w:t>of</w:t>
        </w:r>
        <w:r w:rsidR="00986A85">
          <w:rPr>
            <w:rStyle w:val="Hyperlink"/>
            <w:rFonts w:eastAsiaTheme="majorEastAsia"/>
          </w:rPr>
          <w:t xml:space="preserve"> </w:t>
        </w:r>
        <w:r w:rsidR="006D4EE7">
          <w:rPr>
            <w:rStyle w:val="Hyperlink"/>
            <w:rFonts w:eastAsiaTheme="majorEastAsia"/>
          </w:rPr>
          <w:t>Trustees</w:t>
        </w:r>
      </w:hyperlink>
      <w:r w:rsidR="00986A85">
        <w:t xml:space="preserve"> </w:t>
      </w:r>
    </w:p>
    <w:p w14:paraId="0DE911E2" w14:textId="640F6C19" w:rsidR="006D4EE7" w:rsidRDefault="0014281D" w:rsidP="00253A80">
      <w:pPr>
        <w:pStyle w:val="ListParagraph"/>
        <w:numPr>
          <w:ilvl w:val="1"/>
          <w:numId w:val="1"/>
        </w:numPr>
        <w:spacing w:before="0" w:after="0"/>
      </w:pPr>
      <w:r>
        <w:t xml:space="preserve">Regular </w:t>
      </w:r>
      <w:r w:rsidR="006D4EE7">
        <w:t>Meeting,</w:t>
      </w:r>
      <w:r w:rsidR="00986A85">
        <w:t xml:space="preserve"> </w:t>
      </w:r>
      <w:r w:rsidR="006D4EE7">
        <w:t>Wednesday,</w:t>
      </w:r>
      <w:r w:rsidR="00986A85">
        <w:t xml:space="preserve"> </w:t>
      </w:r>
      <w:r w:rsidR="00971D0A">
        <w:t>May 11</w:t>
      </w:r>
      <w:r w:rsidR="006B6681">
        <w:t>, 2022</w:t>
      </w:r>
      <w:r w:rsidR="006D4EE7">
        <w:t>,</w:t>
      </w:r>
      <w:r w:rsidR="00986A85">
        <w:t xml:space="preserve"> </w:t>
      </w:r>
      <w:r w:rsidR="006D4EE7">
        <w:t>5:30pm</w:t>
      </w:r>
    </w:p>
    <w:p w14:paraId="415FD0EF" w14:textId="386B67AA" w:rsidR="006D4EE7" w:rsidRDefault="001933C7" w:rsidP="00253A80">
      <w:pPr>
        <w:pStyle w:val="ListParagraph"/>
        <w:numPr>
          <w:ilvl w:val="0"/>
          <w:numId w:val="1"/>
        </w:numPr>
        <w:spacing w:before="0" w:after="0"/>
      </w:pPr>
      <w:hyperlink r:id="rId13" w:history="1">
        <w:r w:rsidR="006D4EE7">
          <w:rPr>
            <w:rStyle w:val="Hyperlink"/>
            <w:rFonts w:eastAsiaTheme="majorEastAsia"/>
          </w:rPr>
          <w:t>ASCCC</w:t>
        </w:r>
        <w:r w:rsidR="00986A85">
          <w:rPr>
            <w:rStyle w:val="Hyperlink"/>
            <w:rFonts w:eastAsiaTheme="majorEastAsia"/>
          </w:rPr>
          <w:t xml:space="preserve"> </w:t>
        </w:r>
        <w:r w:rsidR="006D4EE7">
          <w:rPr>
            <w:rStyle w:val="Hyperlink"/>
            <w:rFonts w:eastAsiaTheme="majorEastAsia"/>
          </w:rPr>
          <w:t>events</w:t>
        </w:r>
      </w:hyperlink>
      <w:r w:rsidR="006D4EE7">
        <w:t>-events</w:t>
      </w:r>
      <w:r w:rsidR="00986A85">
        <w:t xml:space="preserve"> </w:t>
      </w:r>
      <w:r w:rsidR="006D4EE7">
        <w:t>and</w:t>
      </w:r>
      <w:r w:rsidR="00986A85">
        <w:t xml:space="preserve"> </w:t>
      </w:r>
      <w:r w:rsidR="006D4EE7">
        <w:t>institutes</w:t>
      </w:r>
      <w:r w:rsidR="00986A85">
        <w:t xml:space="preserve"> </w:t>
      </w:r>
      <w:r w:rsidR="006D4EE7">
        <w:t>are</w:t>
      </w:r>
      <w:r w:rsidR="00986A85">
        <w:t xml:space="preserve"> </w:t>
      </w:r>
      <w:r w:rsidR="006D4EE7">
        <w:t>listed</w:t>
      </w:r>
      <w:r w:rsidR="00986A85">
        <w:t xml:space="preserve"> </w:t>
      </w:r>
      <w:r w:rsidR="006D4EE7">
        <w:t>on</w:t>
      </w:r>
      <w:r w:rsidR="00986A85">
        <w:t xml:space="preserve"> </w:t>
      </w:r>
      <w:r w:rsidR="006D4EE7">
        <w:t>the</w:t>
      </w:r>
      <w:r w:rsidR="00986A85">
        <w:t xml:space="preserve"> </w:t>
      </w:r>
      <w:r w:rsidR="006D4EE7">
        <w:t>website</w:t>
      </w:r>
    </w:p>
    <w:p w14:paraId="7848D063" w14:textId="77777777" w:rsidR="00E36B8A" w:rsidRDefault="006D4EE7" w:rsidP="00FE2E05">
      <w:pPr>
        <w:pStyle w:val="Heading2"/>
      </w:pPr>
      <w:r w:rsidRPr="00653398">
        <w:t>Supplemental</w:t>
      </w:r>
      <w:r w:rsidR="00986A85">
        <w:t xml:space="preserve"> </w:t>
      </w:r>
      <w:r w:rsidRPr="00653398">
        <w:t>Materials</w:t>
      </w:r>
    </w:p>
    <w:p w14:paraId="49A304EB" w14:textId="77777777" w:rsidR="00E36B8A" w:rsidRDefault="00E36B8A" w:rsidP="00E36B8A">
      <w:pPr>
        <w:pStyle w:val="Heading3"/>
      </w:pPr>
      <w:r>
        <w:t>Discussion Item #2</w:t>
      </w:r>
    </w:p>
    <w:p w14:paraId="461D98D9" w14:textId="77777777" w:rsidR="00E36B8A" w:rsidRPr="00BC25A4" w:rsidRDefault="00E36B8A" w:rsidP="00BC25A4">
      <w:pPr>
        <w:pStyle w:val="Heading4"/>
        <w:rPr>
          <w:color w:val="auto"/>
        </w:rPr>
      </w:pPr>
      <w:r w:rsidRPr="00BC25A4">
        <w:rPr>
          <w:color w:val="auto"/>
        </w:rPr>
        <w:t>Los Rios Ethnic Studies Faculty Council</w:t>
      </w:r>
    </w:p>
    <w:p w14:paraId="787DA235"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Proposal to continue as a subcommittee under the DAS with the following revised goals:</w:t>
      </w:r>
    </w:p>
    <w:p w14:paraId="06C4C23E"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1. Collaborate on the development of consistent and interdependent Ethnic Studies programs, degrees, courses and class schedules.</w:t>
      </w:r>
    </w:p>
    <w:p w14:paraId="455C8915" w14:textId="6B3073BA"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Development of new courses</w:t>
      </w:r>
    </w:p>
    <w:p w14:paraId="0A03CC30" w14:textId="556A2340"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Area F Approval for all Ethnic Studies courses</w:t>
      </w:r>
    </w:p>
    <w:p w14:paraId="4EBD13F2" w14:textId="2B1CF8AE"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Common Course Numbering (AB1111)</w:t>
      </w:r>
    </w:p>
    <w:p w14:paraId="46B301D5" w14:textId="2D48B9C2"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Transfer Model Curriculum requirements &amp; AD-T development</w:t>
      </w:r>
    </w:p>
    <w:p w14:paraId="5C5A16D4" w14:textId="5135E2C7"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(New Common GE Pattern AB928)</w:t>
      </w:r>
    </w:p>
    <w:p w14:paraId="072AA3AD" w14:textId="64AD5265"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AA in Ethnic Studies</w:t>
      </w:r>
    </w:p>
    <w:p w14:paraId="09D5E377" w14:textId="319F7204"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AA in each of the 4 Core Areas</w:t>
      </w:r>
    </w:p>
    <w:p w14:paraId="6D8407DF" w14:textId="5566F2D4"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Dual Enrollment &amp; Professional Development for Teachers</w:t>
      </w:r>
    </w:p>
    <w:p w14:paraId="7D2EE653" w14:textId="6E120061" w:rsidR="00E36B8A" w:rsidRPr="00BC25A4" w:rsidRDefault="00E36B8A" w:rsidP="00971D0A">
      <w:pPr>
        <w:pStyle w:val="ListParagraph"/>
        <w:numPr>
          <w:ilvl w:val="1"/>
          <w:numId w:val="10"/>
        </w:numPr>
        <w:spacing w:before="100" w:beforeAutospacing="1" w:after="100" w:afterAutospacing="1"/>
        <w:textAlignment w:val="auto"/>
        <w:rPr>
          <w:color w:val="000000"/>
        </w:rPr>
      </w:pPr>
      <w:r w:rsidRPr="00BC25A4">
        <w:rPr>
          <w:color w:val="000000"/>
        </w:rPr>
        <w:t>Collaborative class scheduling</w:t>
      </w:r>
    </w:p>
    <w:p w14:paraId="0B470926"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2. Assist in efforts to increase enrollments of BIPOC students districtwide and close equity gaps within each college.</w:t>
      </w:r>
    </w:p>
    <w:p w14:paraId="3F36A82F" w14:textId="7D56A1F0" w:rsidR="00E36B8A" w:rsidRPr="00BC25A4" w:rsidRDefault="00E36B8A" w:rsidP="00971D0A">
      <w:pPr>
        <w:pStyle w:val="ListParagraph"/>
        <w:numPr>
          <w:ilvl w:val="1"/>
          <w:numId w:val="11"/>
        </w:numPr>
        <w:spacing w:before="100" w:beforeAutospacing="1" w:after="100" w:afterAutospacing="1"/>
        <w:textAlignment w:val="auto"/>
        <w:rPr>
          <w:color w:val="000000"/>
        </w:rPr>
      </w:pPr>
      <w:r w:rsidRPr="00BC25A4">
        <w:rPr>
          <w:color w:val="000000"/>
        </w:rPr>
        <w:t>assist in efforts to increase BIPOC student Dual Enrollment to address equity issues</w:t>
      </w:r>
    </w:p>
    <w:p w14:paraId="2EDEE173" w14:textId="7A4EB6B7" w:rsidR="00E36B8A" w:rsidRPr="00BC25A4" w:rsidRDefault="00E36B8A" w:rsidP="00971D0A">
      <w:pPr>
        <w:pStyle w:val="ListParagraph"/>
        <w:numPr>
          <w:ilvl w:val="1"/>
          <w:numId w:val="11"/>
        </w:numPr>
        <w:spacing w:before="100" w:beforeAutospacing="1" w:after="100" w:afterAutospacing="1"/>
        <w:textAlignment w:val="auto"/>
        <w:rPr>
          <w:color w:val="000000"/>
        </w:rPr>
      </w:pPr>
      <w:r w:rsidRPr="00BC25A4">
        <w:rPr>
          <w:color w:val="000000"/>
        </w:rPr>
        <w:t>outreach to and network with k-12 to recruit BIPOC students</w:t>
      </w:r>
    </w:p>
    <w:p w14:paraId="377BD278"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3. Assist in efforts to increase the numbers of BIPOC faculty</w:t>
      </w:r>
    </w:p>
    <w:p w14:paraId="24460955" w14:textId="5FE93B41" w:rsidR="00E36B8A" w:rsidRPr="00BC25A4" w:rsidRDefault="00E36B8A" w:rsidP="00971D0A">
      <w:pPr>
        <w:pStyle w:val="ListParagraph"/>
        <w:numPr>
          <w:ilvl w:val="1"/>
          <w:numId w:val="12"/>
        </w:numPr>
        <w:spacing w:before="100" w:beforeAutospacing="1" w:after="100" w:afterAutospacing="1"/>
        <w:textAlignment w:val="auto"/>
        <w:rPr>
          <w:color w:val="000000"/>
        </w:rPr>
      </w:pPr>
      <w:r w:rsidRPr="00BC25A4">
        <w:rPr>
          <w:color w:val="000000"/>
        </w:rPr>
        <w:t>Faculty Diversity Internship Program (FDIP)</w:t>
      </w:r>
    </w:p>
    <w:p w14:paraId="2DE0BD26" w14:textId="08569231" w:rsidR="00E36B8A" w:rsidRPr="00BC25A4" w:rsidRDefault="00E36B8A" w:rsidP="00971D0A">
      <w:pPr>
        <w:pStyle w:val="ListParagraph"/>
        <w:numPr>
          <w:ilvl w:val="1"/>
          <w:numId w:val="12"/>
        </w:numPr>
        <w:spacing w:before="100" w:beforeAutospacing="1" w:after="100" w:afterAutospacing="1"/>
        <w:textAlignment w:val="auto"/>
        <w:rPr>
          <w:color w:val="000000"/>
        </w:rPr>
      </w:pPr>
      <w:r w:rsidRPr="00BC25A4">
        <w:rPr>
          <w:color w:val="000000"/>
        </w:rPr>
        <w:t>provide onboarding professional development opportunities for new faculty</w:t>
      </w:r>
    </w:p>
    <w:p w14:paraId="21C52848"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4. Create and provide professional development opportunities districtwide &amp; statewide</w:t>
      </w:r>
    </w:p>
    <w:p w14:paraId="23A724F4" w14:textId="77777777" w:rsidR="00E36B8A" w:rsidRPr="00E36B8A" w:rsidRDefault="00E36B8A" w:rsidP="00E36B8A">
      <w:pPr>
        <w:spacing w:before="100" w:beforeAutospacing="1" w:after="100" w:afterAutospacing="1"/>
        <w:contextualSpacing w:val="0"/>
        <w:textAlignment w:val="auto"/>
        <w:rPr>
          <w:color w:val="000000"/>
        </w:rPr>
      </w:pPr>
      <w:r w:rsidRPr="00E36B8A">
        <w:rPr>
          <w:color w:val="000000"/>
        </w:rPr>
        <w:t>5. Build community &amp; connections in the district, region, statewide, and nationally through involvement with various organizations such as the following:</w:t>
      </w:r>
    </w:p>
    <w:p w14:paraId="5E417377" w14:textId="0182A6BE"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Local academic senates, curriculum committees, and other college committees</w:t>
      </w:r>
    </w:p>
    <w:p w14:paraId="0FF7795F" w14:textId="53A05568"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District Academic Senate (DAS), District Curriculum Coordinating Committee (DCCC), District Equity and Student Success Committee (DESSC), and other districtwide committees</w:t>
      </w:r>
    </w:p>
    <w:p w14:paraId="23F7DC86" w14:textId="6B40506A"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Academic Senate of California Community Colleges (ASCCC)</w:t>
      </w:r>
    </w:p>
    <w:p w14:paraId="76D3BE31" w14:textId="15BF532A"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Involvement in the Course Identification Numbering System (C-ID) through the Faculty Discipline Review Groups (FDRG) to develop the Transfer Model Curriculum (TMC) and the Associates Degree for Transfer (AD-T)</w:t>
      </w:r>
    </w:p>
    <w:p w14:paraId="343462E0" w14:textId="1BEBD318"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California Community College Chancellors Office (CCCCO) Committees &amp; Task Forces</w:t>
      </w:r>
    </w:p>
    <w:p w14:paraId="58C1F5A1" w14:textId="091489B2"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California Community College Ethnic Studies Faculty Council (CCCESFC)</w:t>
      </w:r>
    </w:p>
    <w:p w14:paraId="23F8FB8E" w14:textId="0BBB31DF"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Association for Ethnic Studies</w:t>
      </w:r>
    </w:p>
    <w:p w14:paraId="21D736CD" w14:textId="3C9D0F05"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National Association of Chicana and Chicano Studies</w:t>
      </w:r>
    </w:p>
    <w:p w14:paraId="585E237F" w14:textId="6C33D3A4"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Association for Asian American Studies</w:t>
      </w:r>
    </w:p>
    <w:p w14:paraId="2E84B4DA" w14:textId="1AF8E355"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lastRenderedPageBreak/>
        <w:t>National Association of African American Studies</w:t>
      </w:r>
    </w:p>
    <w:p w14:paraId="341AD062" w14:textId="0BA4D199"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American Indian Studies Association</w:t>
      </w:r>
    </w:p>
    <w:p w14:paraId="03B91A7E" w14:textId="6DBDC52B"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National Conference on Race and Ethnicity</w:t>
      </w:r>
    </w:p>
    <w:p w14:paraId="6F3A13E9" w14:textId="20286419"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Umoja</w:t>
      </w:r>
    </w:p>
    <w:p w14:paraId="221ABE11" w14:textId="65153FA6"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Puente</w:t>
      </w:r>
    </w:p>
    <w:p w14:paraId="76FA65B8" w14:textId="475BE7B6" w:rsidR="00E36B8A"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AFFIRM -Delta College</w:t>
      </w:r>
    </w:p>
    <w:p w14:paraId="3BA6D532" w14:textId="5CEF2A10" w:rsidR="003C5DC6" w:rsidRPr="00BC25A4" w:rsidRDefault="00E36B8A" w:rsidP="00971D0A">
      <w:pPr>
        <w:pStyle w:val="ListParagraph"/>
        <w:numPr>
          <w:ilvl w:val="1"/>
          <w:numId w:val="13"/>
        </w:numPr>
        <w:spacing w:before="100" w:beforeAutospacing="1" w:after="100" w:afterAutospacing="1"/>
        <w:textAlignment w:val="auto"/>
        <w:rPr>
          <w:color w:val="000000"/>
        </w:rPr>
      </w:pPr>
      <w:r w:rsidRPr="00BC25A4">
        <w:rPr>
          <w:color w:val="000000"/>
        </w:rPr>
        <w:t>California Association of Africa</w:t>
      </w:r>
    </w:p>
    <w:p w14:paraId="54480267" w14:textId="2732D2FC" w:rsidR="00253A80" w:rsidRDefault="00253A80" w:rsidP="00253A80">
      <w:pPr>
        <w:pStyle w:val="Heading3"/>
      </w:pPr>
      <w:r>
        <w:t>Discussion Item #7</w:t>
      </w:r>
    </w:p>
    <w:p w14:paraId="59DCFD51" w14:textId="77777777" w:rsidR="00253A80" w:rsidRDefault="00253A80" w:rsidP="00253A80">
      <w:r>
        <w:t>Fall 2019 DAS Resolution: Creating Accountability for Collegial Consultation on Academic and Professional Matters</w:t>
      </w:r>
    </w:p>
    <w:p w14:paraId="0DEEF328" w14:textId="77777777" w:rsidR="00253A80" w:rsidRDefault="00253A80" w:rsidP="00253A80"/>
    <w:p w14:paraId="22F2FA22" w14:textId="77777777" w:rsidR="00253A80" w:rsidRDefault="00253A80" w:rsidP="00253A80">
      <w:r>
        <w:t>WHEREAS, on January 14, 2019, the four college Senate Presidents, the LRCCD Academic Senate President, the LRCCD Chancellor, and the LRCCD Vice Chancellor of Education and Technology engaged in a facilitated discussion using the Interest Based Approach (IBA), and in doing so agreed upon specific ways of improving collegial consultation processes based on AB 1725, which requires that faculty make recommendations to the local board or designee with regard to academic and professional matters (otherwise known as the “10+1”), and Title 5 regulations, as codified in LRCCD Board Policies</w:t>
      </w:r>
      <w:r>
        <w:rPr>
          <w:vertAlign w:val="superscript"/>
        </w:rPr>
        <w:footnoteReference w:id="2"/>
      </w:r>
      <w:r>
        <w:t xml:space="preserve"> and Regulations</w:t>
      </w:r>
      <w:r>
        <w:rPr>
          <w:vertAlign w:val="superscript"/>
        </w:rPr>
        <w:footnoteReference w:id="3"/>
      </w:r>
      <w:r>
        <w:t>, which contain specific language delineating how collegial consultation with faculty regarding academic and professional matters should occur;</w:t>
      </w:r>
    </w:p>
    <w:p w14:paraId="5E72B175" w14:textId="77777777" w:rsidR="00253A80" w:rsidRDefault="00253A80" w:rsidP="00253A80"/>
    <w:p w14:paraId="710EBDCD" w14:textId="77777777" w:rsidR="00253A80" w:rsidRDefault="00253A80" w:rsidP="00253A80">
      <w:r>
        <w:t>WHEREAS, for some academic and professional matters, local boards should “rely primarily upon” faculty, such that “the recommendations of the senate will normally be accepted, and only in exceptional circumstances and for compelling reasons will the recommendations not be accepted. If a recommendation is not accepted, the governing board or its designee, upon request of the Academic Senate, shall promptly communicate its reasons in writing to the Academic Senate”</w:t>
      </w:r>
      <w:r>
        <w:rPr>
          <w:vertAlign w:val="superscript"/>
        </w:rPr>
        <w:t>2</w:t>
      </w:r>
      <w:r>
        <w:t xml:space="preserve"> For the remaining academic and professional matters outlined in the 10+1, local boards and Academic Senates need to “reach mutual agreement,” and if they fail to reach mutual agreement, “existing policy shall remain in effect except in cases of legal liability or fiscal hardship. The local board may act, after a good faith effort to reach agreement, only for compelling legal, fiscal, or organizational reasons”</w:t>
      </w:r>
      <w:r>
        <w:rPr>
          <w:vertAlign w:val="superscript"/>
        </w:rPr>
        <w:footnoteReference w:id="4"/>
      </w:r>
      <w:r>
        <w:t>;</w:t>
      </w:r>
    </w:p>
    <w:p w14:paraId="5D945BAE" w14:textId="77777777" w:rsidR="00253A80" w:rsidRDefault="00253A80" w:rsidP="00253A80"/>
    <w:p w14:paraId="1F8E05F1" w14:textId="77777777" w:rsidR="00253A80" w:rsidRDefault="00253A80" w:rsidP="00253A80">
      <w:r>
        <w:t>WHEREAS, the LRCCD Academic Senate is very concerned that the voices from the Governor’s office, the legislature, and the state chancellor’s office have been having a much more powerful effect on our district-level decision-making processes than the voices of the Los Rios Community College District (LRCCD) Academic Senate or our local college Senates, and that the LRCCD Chancellor’s Office has not consistently been engaging in collegial consultation with the LRCCD Academic Senate as outlined by Title 5 and LRCCD Board Policies and Regulations;</w:t>
      </w:r>
    </w:p>
    <w:p w14:paraId="2686BF53" w14:textId="77777777" w:rsidR="00253A80" w:rsidRDefault="00253A80" w:rsidP="00253A80"/>
    <w:p w14:paraId="1A66A5A7" w14:textId="77777777" w:rsidR="00253A80" w:rsidRDefault="00253A80" w:rsidP="00253A80">
      <w:r>
        <w:t xml:space="preserve">RESOLVED, the LRCCD Academic Senate expresses to the LRCCD Chancellor, the Vice Chancellor of Education and Technology, and the Los Rios Community College District Board of Trustees its ongoing commitment to the collegial consultation process regarding academic and professional matters;  </w:t>
      </w:r>
    </w:p>
    <w:p w14:paraId="6EEDAA9E" w14:textId="77777777" w:rsidR="00253A80" w:rsidRDefault="00253A80" w:rsidP="00253A80"/>
    <w:p w14:paraId="2EB75D05" w14:textId="77777777" w:rsidR="00253A80" w:rsidRDefault="00253A80" w:rsidP="00253A80">
      <w:r>
        <w:lastRenderedPageBreak/>
        <w:t>RESOLVED, the LRCCD Academic Senate urges the LRCCD Chancellor, the Vice Chancellor of Education and Technology, and the LRCCD Board of Trustees to work with the LRCCD Academic Senate to jointly reaffirm in writing our legal, ethical, and values-driven commitment to collegial consultation on academic and professional matters; and</w:t>
      </w:r>
    </w:p>
    <w:p w14:paraId="4B7858C4" w14:textId="77777777" w:rsidR="00253A80" w:rsidRDefault="00253A80" w:rsidP="00253A80"/>
    <w:p w14:paraId="62F229C6" w14:textId="77777777" w:rsidR="00253A80" w:rsidRDefault="00253A80" w:rsidP="00253A80">
      <w:r>
        <w:t>RESOLVED, the LRCCD Academic Senate urges the LRCCD Chancellor and Vice Chancellor of Education and Technology to continue to work with the LRCCD Academic Senate to develop and implement a system of mutual accountability with clear and measurable criteria to ensure that collegial consultation on academic and professional matters is occurring consistently; and</w:t>
      </w:r>
    </w:p>
    <w:p w14:paraId="7F397136" w14:textId="77777777" w:rsidR="00253A80" w:rsidRDefault="00253A80" w:rsidP="00253A80"/>
    <w:p w14:paraId="59B90E1D" w14:textId="77777777" w:rsidR="00253A80" w:rsidRDefault="00253A80" w:rsidP="00253A80">
      <w:r>
        <w:t xml:space="preserve">RESOLVED, the LRCCD Academic Senate recommends that the LRCCD Academic Senate Executive Council, using the above-stated mutually agreed upon criteria, provide a report at least once a semester to the District Academic Senate documenting the status of collegial consultation between the LRCCD Chancellor’s Office and the LRCCD Academic Senate.  </w:t>
      </w:r>
    </w:p>
    <w:p w14:paraId="63D4CF68" w14:textId="77777777" w:rsidR="00253A80" w:rsidRPr="00253A80" w:rsidRDefault="00253A80" w:rsidP="00253A80"/>
    <w:p w14:paraId="761F7037" w14:textId="7FBB6CC0" w:rsidR="006D4EE7" w:rsidRPr="00B01929" w:rsidRDefault="006D4EE7" w:rsidP="00B01929">
      <w:pPr>
        <w:pStyle w:val="Heading2"/>
      </w:pPr>
      <w:r w:rsidRPr="00B01929">
        <w:t>Los</w:t>
      </w:r>
      <w:r w:rsidR="00986A85">
        <w:t xml:space="preserve"> </w:t>
      </w:r>
      <w:r w:rsidRPr="00B01929">
        <w:t>Rios</w:t>
      </w:r>
      <w:r w:rsidR="00986A85">
        <w:t xml:space="preserve"> </w:t>
      </w:r>
      <w:r w:rsidRPr="00B01929">
        <w:t>CCD</w:t>
      </w:r>
      <w:r w:rsidR="00986A85">
        <w:t xml:space="preserve"> </w:t>
      </w:r>
      <w:r w:rsidRPr="00B01929">
        <w:t>Academic</w:t>
      </w:r>
      <w:r w:rsidR="00986A85">
        <w:t xml:space="preserve"> </w:t>
      </w:r>
      <w:r w:rsidRPr="00B01929">
        <w:t>Senate</w:t>
      </w:r>
      <w:r w:rsidR="00986A85">
        <w:t xml:space="preserve"> </w:t>
      </w:r>
      <w:r w:rsidRPr="00B01929">
        <w:t>Call</w:t>
      </w:r>
      <w:r w:rsidR="00986A85">
        <w:t xml:space="preserve"> </w:t>
      </w:r>
      <w:r w:rsidRPr="00B01929">
        <w:t>to</w:t>
      </w:r>
      <w:r w:rsidR="00986A85">
        <w:t xml:space="preserve"> </w:t>
      </w:r>
      <w:r w:rsidRPr="00B01929">
        <w:t>Action</w:t>
      </w:r>
    </w:p>
    <w:p w14:paraId="2F20E498" w14:textId="06C09CBF" w:rsidR="006D4EE7" w:rsidRPr="00B01929" w:rsidRDefault="006D4EE7" w:rsidP="005756FE">
      <w:pPr>
        <w:pStyle w:val="NormalWeb"/>
        <w:spacing w:line="480" w:lineRule="auto"/>
        <w:rPr>
          <w:sz w:val="22"/>
          <w:szCs w:val="22"/>
        </w:rPr>
      </w:pPr>
      <w:r w:rsidRPr="00B01929">
        <w:rPr>
          <w:rFonts w:eastAsiaTheme="majorEastAsia"/>
          <w:sz w:val="22"/>
          <w:szCs w:val="22"/>
        </w:rPr>
        <w:t>Approved</w:t>
      </w:r>
      <w:r w:rsidR="00986A85">
        <w:rPr>
          <w:rFonts w:eastAsiaTheme="majorEastAsia"/>
          <w:sz w:val="22"/>
          <w:szCs w:val="22"/>
        </w:rPr>
        <w:t xml:space="preserve"> </w:t>
      </w:r>
      <w:r w:rsidRPr="00B01929">
        <w:rPr>
          <w:rFonts w:eastAsiaTheme="majorEastAsia"/>
          <w:sz w:val="22"/>
          <w:szCs w:val="22"/>
        </w:rPr>
        <w:t>Tuesday</w:t>
      </w:r>
      <w:r w:rsidR="00986A85">
        <w:rPr>
          <w:rFonts w:eastAsiaTheme="majorEastAsia"/>
          <w:sz w:val="22"/>
          <w:szCs w:val="22"/>
        </w:rPr>
        <w:t xml:space="preserve"> </w:t>
      </w:r>
      <w:r w:rsidRPr="00B01929">
        <w:rPr>
          <w:rFonts w:eastAsiaTheme="majorEastAsia"/>
          <w:sz w:val="22"/>
          <w:szCs w:val="22"/>
        </w:rPr>
        <w:t>November</w:t>
      </w:r>
      <w:r w:rsidR="00986A85">
        <w:rPr>
          <w:rFonts w:eastAsiaTheme="majorEastAsia"/>
          <w:sz w:val="22"/>
          <w:szCs w:val="22"/>
        </w:rPr>
        <w:t xml:space="preserve"> </w:t>
      </w:r>
      <w:r w:rsidRPr="00B01929">
        <w:rPr>
          <w:rFonts w:eastAsiaTheme="majorEastAsia"/>
          <w:sz w:val="22"/>
          <w:szCs w:val="22"/>
        </w:rPr>
        <w:t>17,</w:t>
      </w:r>
      <w:r w:rsidR="00986A85">
        <w:rPr>
          <w:rFonts w:eastAsiaTheme="majorEastAsia"/>
          <w:sz w:val="22"/>
          <w:szCs w:val="22"/>
        </w:rPr>
        <w:t xml:space="preserve"> </w:t>
      </w:r>
      <w:r w:rsidRPr="00B01929">
        <w:rPr>
          <w:rFonts w:eastAsiaTheme="majorEastAsia"/>
          <w:sz w:val="22"/>
          <w:szCs w:val="22"/>
        </w:rPr>
        <w:t>2020</w:t>
      </w:r>
    </w:p>
    <w:p w14:paraId="1BEE6361" w14:textId="70997366" w:rsidR="006D4EE7" w:rsidRPr="00B01929" w:rsidRDefault="006D4EE7" w:rsidP="003C1675">
      <w:pPr>
        <w:pStyle w:val="NormalWeb"/>
        <w:rPr>
          <w:sz w:val="22"/>
          <w:szCs w:val="22"/>
        </w:rPr>
      </w:pPr>
      <w:r w:rsidRPr="00B01929">
        <w:rPr>
          <w:sz w:val="22"/>
          <w:szCs w:val="22"/>
        </w:rPr>
        <w:t>The</w:t>
      </w:r>
      <w:r w:rsidR="00986A85">
        <w:rPr>
          <w:sz w:val="22"/>
          <w:szCs w:val="22"/>
        </w:rPr>
        <w:t xml:space="preserve"> </w:t>
      </w:r>
      <w:r w:rsidRPr="00B01929">
        <w:rPr>
          <w:sz w:val="22"/>
          <w:szCs w:val="22"/>
        </w:rPr>
        <w:t>four</w:t>
      </w:r>
      <w:r w:rsidR="00986A85">
        <w:rPr>
          <w:sz w:val="22"/>
          <w:szCs w:val="22"/>
        </w:rPr>
        <w:t xml:space="preserve"> </w:t>
      </w:r>
      <w:r w:rsidRPr="00B01929">
        <w:rPr>
          <w:sz w:val="22"/>
          <w:szCs w:val="22"/>
        </w:rPr>
        <w:t>Los</w:t>
      </w:r>
      <w:r w:rsidR="00986A85">
        <w:rPr>
          <w:sz w:val="22"/>
          <w:szCs w:val="22"/>
        </w:rPr>
        <w:t xml:space="preserve"> </w:t>
      </w:r>
      <w:r w:rsidRPr="00B01929">
        <w:rPr>
          <w:sz w:val="22"/>
          <w:szCs w:val="22"/>
        </w:rPr>
        <w:t>Rios</w:t>
      </w:r>
      <w:r w:rsidR="00986A85">
        <w:rPr>
          <w:sz w:val="22"/>
          <w:szCs w:val="22"/>
        </w:rPr>
        <w:t xml:space="preserve"> </w:t>
      </w:r>
      <w:r w:rsidRPr="00B01929">
        <w:rPr>
          <w:sz w:val="22"/>
          <w:szCs w:val="22"/>
        </w:rPr>
        <w:t>Colleges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District</w:t>
      </w:r>
      <w:r w:rsidR="00986A85">
        <w:rPr>
          <w:sz w:val="22"/>
          <w:szCs w:val="22"/>
        </w:rPr>
        <w:t xml:space="preserve"> </w:t>
      </w:r>
      <w:r w:rsidRPr="00B01929">
        <w:rPr>
          <w:sz w:val="22"/>
          <w:szCs w:val="22"/>
        </w:rPr>
        <w:t>Academic</w:t>
      </w:r>
      <w:r w:rsidR="00986A85">
        <w:rPr>
          <w:sz w:val="22"/>
          <w:szCs w:val="22"/>
        </w:rPr>
        <w:t xml:space="preserve"> </w:t>
      </w:r>
      <w:r w:rsidRPr="00B01929">
        <w:rPr>
          <w:sz w:val="22"/>
          <w:szCs w:val="22"/>
        </w:rPr>
        <w:t>Senate</w:t>
      </w:r>
      <w:r w:rsidR="00986A85">
        <w:rPr>
          <w:sz w:val="22"/>
          <w:szCs w:val="22"/>
        </w:rPr>
        <w:t xml:space="preserve"> </w:t>
      </w:r>
      <w:r w:rsidRPr="00B01929">
        <w:rPr>
          <w:sz w:val="22"/>
          <w:szCs w:val="22"/>
        </w:rPr>
        <w:t>support</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Academic</w:t>
      </w:r>
      <w:r w:rsidR="00986A85">
        <w:rPr>
          <w:sz w:val="22"/>
          <w:szCs w:val="22"/>
        </w:rPr>
        <w:t xml:space="preserve"> </w:t>
      </w:r>
      <w:r w:rsidRPr="00B01929">
        <w:rPr>
          <w:sz w:val="22"/>
          <w:szCs w:val="22"/>
        </w:rPr>
        <w:t>Senate</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California</w:t>
      </w:r>
      <w:r w:rsidR="00986A85">
        <w:rPr>
          <w:sz w:val="22"/>
          <w:szCs w:val="22"/>
        </w:rPr>
        <w:t xml:space="preserve"> </w:t>
      </w:r>
      <w:r w:rsidRPr="00B01929">
        <w:rPr>
          <w:sz w:val="22"/>
          <w:szCs w:val="22"/>
        </w:rPr>
        <w:t>Community</w:t>
      </w:r>
      <w:r w:rsidR="00986A85">
        <w:rPr>
          <w:sz w:val="22"/>
          <w:szCs w:val="22"/>
        </w:rPr>
        <w:t xml:space="preserve"> </w:t>
      </w:r>
      <w:r w:rsidRPr="00B01929">
        <w:rPr>
          <w:sz w:val="22"/>
          <w:szCs w:val="22"/>
        </w:rPr>
        <w:t>Colleges</w:t>
      </w:r>
      <w:r w:rsidR="00986A85">
        <w:rPr>
          <w:sz w:val="22"/>
          <w:szCs w:val="22"/>
        </w:rPr>
        <w:t xml:space="preserve"> </w:t>
      </w:r>
      <w:r w:rsidRPr="00B01929">
        <w:rPr>
          <w:sz w:val="22"/>
          <w:szCs w:val="22"/>
        </w:rPr>
        <w:t>(ASCCC)</w:t>
      </w:r>
      <w:r w:rsidR="00986A85">
        <w:rPr>
          <w:sz w:val="22"/>
          <w:szCs w:val="22"/>
        </w:rPr>
        <w:t xml:space="preserve"> </w:t>
      </w:r>
      <w:r w:rsidRPr="00B01929">
        <w:rPr>
          <w:sz w:val="22"/>
          <w:szCs w:val="22"/>
        </w:rPr>
        <w:t>Fall</w:t>
      </w:r>
      <w:r w:rsidR="00986A85">
        <w:rPr>
          <w:sz w:val="22"/>
          <w:szCs w:val="22"/>
        </w:rPr>
        <w:t xml:space="preserve"> </w:t>
      </w:r>
      <w:r w:rsidRPr="00B01929">
        <w:rPr>
          <w:sz w:val="22"/>
          <w:szCs w:val="22"/>
        </w:rPr>
        <w:t>2019</w:t>
      </w:r>
      <w:r w:rsidR="00986A85">
        <w:rPr>
          <w:sz w:val="22"/>
          <w:szCs w:val="22"/>
        </w:rPr>
        <w:t xml:space="preserve"> </w:t>
      </w:r>
      <w:r w:rsidRPr="00B01929">
        <w:rPr>
          <w:sz w:val="22"/>
          <w:szCs w:val="22"/>
        </w:rPr>
        <w:t>Plenary</w:t>
      </w:r>
      <w:r w:rsidR="00986A85">
        <w:rPr>
          <w:sz w:val="22"/>
          <w:szCs w:val="22"/>
        </w:rPr>
        <w:t xml:space="preserve"> </w:t>
      </w:r>
      <w:r w:rsidRPr="00B01929">
        <w:rPr>
          <w:sz w:val="22"/>
          <w:szCs w:val="22"/>
        </w:rPr>
        <w:t>Resolution</w:t>
      </w:r>
      <w:r w:rsidR="00986A85">
        <w:rPr>
          <w:sz w:val="22"/>
          <w:szCs w:val="22"/>
        </w:rPr>
        <w:t xml:space="preserve"> </w:t>
      </w:r>
      <w:r w:rsidRPr="00B01929">
        <w:rPr>
          <w:sz w:val="22"/>
          <w:szCs w:val="22"/>
        </w:rPr>
        <w:t>“</w:t>
      </w:r>
      <w:hyperlink r:id="rId14" w:history="1">
        <w:r w:rsidRPr="00B01929">
          <w:rPr>
            <w:rStyle w:val="Hyperlink"/>
            <w:rFonts w:eastAsiaTheme="majorEastAsia"/>
            <w:color w:val="1155CC"/>
            <w:sz w:val="22"/>
            <w:szCs w:val="22"/>
          </w:rPr>
          <w:t>Support</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Infusing</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Anti-Racism/No</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Hate</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Education</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in</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Community</w:t>
        </w:r>
        <w:r w:rsidR="00986A85">
          <w:rPr>
            <w:rStyle w:val="Hyperlink"/>
            <w:rFonts w:eastAsiaTheme="majorEastAsia"/>
            <w:color w:val="1155CC"/>
            <w:sz w:val="22"/>
            <w:szCs w:val="22"/>
          </w:rPr>
          <w:t xml:space="preserve"> </w:t>
        </w:r>
        <w:r w:rsidRPr="00B01929">
          <w:rPr>
            <w:rStyle w:val="Hyperlink"/>
            <w:rFonts w:eastAsiaTheme="majorEastAsia"/>
            <w:color w:val="1155CC"/>
            <w:sz w:val="22"/>
            <w:szCs w:val="22"/>
          </w:rPr>
          <w:t>Colleges</w:t>
        </w:r>
      </w:hyperlink>
      <w:r w:rsidRPr="00B01929">
        <w:rPr>
          <w:sz w:val="22"/>
          <w:szCs w:val="22"/>
        </w:rPr>
        <w:t>”.</w:t>
      </w:r>
      <w:r w:rsidR="00986A85">
        <w:rPr>
          <w:sz w:val="22"/>
          <w:szCs w:val="22"/>
        </w:rPr>
        <w:t xml:space="preserve"> </w:t>
      </w:r>
      <w:r w:rsidRPr="00B01929">
        <w:rPr>
          <w:sz w:val="22"/>
          <w:szCs w:val="22"/>
        </w:rPr>
        <w:t>Specifically,</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following</w:t>
      </w:r>
      <w:r w:rsidR="00986A85">
        <w:rPr>
          <w:sz w:val="22"/>
          <w:szCs w:val="22"/>
        </w:rPr>
        <w:t xml:space="preserve"> </w:t>
      </w:r>
      <w:r w:rsidRPr="00B01929">
        <w:rPr>
          <w:sz w:val="22"/>
          <w:szCs w:val="22"/>
        </w:rPr>
        <w:t>Resolved</w:t>
      </w:r>
      <w:r w:rsidR="00986A85">
        <w:rPr>
          <w:sz w:val="22"/>
          <w:szCs w:val="22"/>
        </w:rPr>
        <w:t xml:space="preserve"> </w:t>
      </w:r>
      <w:r w:rsidRPr="00B01929">
        <w:rPr>
          <w:sz w:val="22"/>
          <w:szCs w:val="22"/>
        </w:rPr>
        <w:t>statements</w:t>
      </w:r>
      <w:r w:rsidR="00986A85">
        <w:rPr>
          <w:sz w:val="22"/>
          <w:szCs w:val="22"/>
        </w:rPr>
        <w:t xml:space="preserve"> </w:t>
      </w:r>
      <w:r w:rsidRPr="00B01929">
        <w:rPr>
          <w:sz w:val="22"/>
          <w:szCs w:val="22"/>
        </w:rPr>
        <w:t>from</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resolution:</w:t>
      </w:r>
    </w:p>
    <w:p w14:paraId="236730A5" w14:textId="692EDA94" w:rsidR="006D4EE7" w:rsidRPr="00B01929" w:rsidRDefault="006D4EE7" w:rsidP="00253A80">
      <w:pPr>
        <w:pStyle w:val="NormalWeb"/>
        <w:numPr>
          <w:ilvl w:val="0"/>
          <w:numId w:val="3"/>
        </w:numPr>
        <w:rPr>
          <w:sz w:val="22"/>
          <w:szCs w:val="22"/>
        </w:rPr>
      </w:pPr>
      <w:r w:rsidRPr="00B01929">
        <w:rPr>
          <w:sz w:val="22"/>
          <w:szCs w:val="22"/>
        </w:rPr>
        <w:t>denounce</w:t>
      </w:r>
      <w:r w:rsidR="00986A85">
        <w:rPr>
          <w:sz w:val="22"/>
          <w:szCs w:val="22"/>
        </w:rPr>
        <w:t xml:space="preserve"> </w:t>
      </w:r>
      <w:r w:rsidRPr="00B01929">
        <w:rPr>
          <w:sz w:val="22"/>
          <w:szCs w:val="22"/>
        </w:rPr>
        <w:t>racism</w:t>
      </w:r>
      <w:r w:rsidR="00986A85">
        <w:rPr>
          <w:sz w:val="22"/>
          <w:szCs w:val="22"/>
        </w:rPr>
        <w:t xml:space="preserve"> </w:t>
      </w:r>
      <w:r w:rsidRPr="00B01929">
        <w:rPr>
          <w:sz w:val="22"/>
          <w:szCs w:val="22"/>
        </w:rPr>
        <w:t>for</w:t>
      </w:r>
      <w:r w:rsidR="00986A85">
        <w:rPr>
          <w:sz w:val="22"/>
          <w:szCs w:val="22"/>
        </w:rPr>
        <w:t xml:space="preserve"> </w:t>
      </w:r>
      <w:r w:rsidRPr="00B01929">
        <w:rPr>
          <w:sz w:val="22"/>
          <w:szCs w:val="22"/>
        </w:rPr>
        <w:t>its</w:t>
      </w:r>
      <w:r w:rsidR="00986A85">
        <w:rPr>
          <w:sz w:val="22"/>
          <w:szCs w:val="22"/>
        </w:rPr>
        <w:t xml:space="preserve"> </w:t>
      </w:r>
      <w:r w:rsidRPr="00B01929">
        <w:rPr>
          <w:sz w:val="22"/>
          <w:szCs w:val="22"/>
        </w:rPr>
        <w:t>negative</w:t>
      </w:r>
      <w:r w:rsidR="00986A85">
        <w:rPr>
          <w:sz w:val="22"/>
          <w:szCs w:val="22"/>
        </w:rPr>
        <w:t xml:space="preserve"> </w:t>
      </w:r>
      <w:r w:rsidRPr="00B01929">
        <w:rPr>
          <w:sz w:val="22"/>
          <w:szCs w:val="22"/>
        </w:rPr>
        <w:t>psychological,</w:t>
      </w:r>
      <w:r w:rsidR="00986A85">
        <w:rPr>
          <w:sz w:val="22"/>
          <w:szCs w:val="22"/>
        </w:rPr>
        <w:t xml:space="preserve"> </w:t>
      </w:r>
      <w:r w:rsidRPr="00B01929">
        <w:rPr>
          <w:sz w:val="22"/>
          <w:szCs w:val="22"/>
        </w:rPr>
        <w:t>social,</w:t>
      </w:r>
      <w:r w:rsidR="00986A85">
        <w:rPr>
          <w:sz w:val="22"/>
          <w:szCs w:val="22"/>
        </w:rPr>
        <w:t xml:space="preserve"> </w:t>
      </w:r>
      <w:r w:rsidRPr="00B01929">
        <w:rPr>
          <w:sz w:val="22"/>
          <w:szCs w:val="22"/>
        </w:rPr>
        <w:t>educational,</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economic</w:t>
      </w:r>
      <w:r w:rsidR="00986A85">
        <w:rPr>
          <w:sz w:val="22"/>
          <w:szCs w:val="22"/>
        </w:rPr>
        <w:t xml:space="preserve"> </w:t>
      </w:r>
      <w:r w:rsidRPr="00B01929">
        <w:rPr>
          <w:sz w:val="22"/>
          <w:szCs w:val="22"/>
        </w:rPr>
        <w:t>effects</w:t>
      </w:r>
      <w:r w:rsidR="00986A85">
        <w:rPr>
          <w:sz w:val="22"/>
          <w:szCs w:val="22"/>
        </w:rPr>
        <w:t xml:space="preserve"> </w:t>
      </w:r>
      <w:r w:rsidRPr="00B01929">
        <w:rPr>
          <w:sz w:val="22"/>
          <w:szCs w:val="22"/>
        </w:rPr>
        <w:t>on</w:t>
      </w:r>
      <w:r w:rsidR="00986A85">
        <w:rPr>
          <w:sz w:val="22"/>
          <w:szCs w:val="22"/>
        </w:rPr>
        <w:t xml:space="preserve"> </w:t>
      </w:r>
      <w:r w:rsidRPr="00B01929">
        <w:rPr>
          <w:sz w:val="22"/>
          <w:szCs w:val="22"/>
        </w:rPr>
        <w:t>human</w:t>
      </w:r>
      <w:r w:rsidR="00986A85">
        <w:rPr>
          <w:sz w:val="22"/>
          <w:szCs w:val="22"/>
        </w:rPr>
        <w:t xml:space="preserve"> </w:t>
      </w:r>
      <w:r w:rsidRPr="00B01929">
        <w:rPr>
          <w:sz w:val="22"/>
          <w:szCs w:val="22"/>
        </w:rPr>
        <w:t>development</w:t>
      </w:r>
      <w:r w:rsidR="00986A85">
        <w:rPr>
          <w:sz w:val="22"/>
          <w:szCs w:val="22"/>
        </w:rPr>
        <w:t xml:space="preserve"> </w:t>
      </w:r>
      <w:r w:rsidRPr="00B01929">
        <w:rPr>
          <w:sz w:val="22"/>
          <w:szCs w:val="22"/>
        </w:rPr>
        <w:t>throughout</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lifespan;</w:t>
      </w:r>
    </w:p>
    <w:p w14:paraId="48C1EA74" w14:textId="7FEF794B" w:rsidR="006D4EE7" w:rsidRPr="00B01929" w:rsidRDefault="006D4EE7" w:rsidP="00253A80">
      <w:pPr>
        <w:pStyle w:val="NormalWeb"/>
        <w:numPr>
          <w:ilvl w:val="0"/>
          <w:numId w:val="3"/>
        </w:numPr>
        <w:rPr>
          <w:sz w:val="22"/>
          <w:szCs w:val="22"/>
        </w:rPr>
      </w:pPr>
      <w:r w:rsidRPr="00B01929">
        <w:rPr>
          <w:sz w:val="22"/>
          <w:szCs w:val="22"/>
        </w:rPr>
        <w:t>take</w:t>
      </w:r>
      <w:r w:rsidR="00986A85">
        <w:rPr>
          <w:sz w:val="22"/>
          <w:szCs w:val="22"/>
        </w:rPr>
        <w:t xml:space="preserve"> </w:t>
      </w:r>
      <w:r w:rsidRPr="00B01929">
        <w:rPr>
          <w:sz w:val="22"/>
          <w:szCs w:val="22"/>
        </w:rPr>
        <w:t>steps</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not</w:t>
      </w:r>
      <w:r w:rsidR="00986A85">
        <w:rPr>
          <w:sz w:val="22"/>
          <w:szCs w:val="22"/>
        </w:rPr>
        <w:t xml:space="preserve"> </w:t>
      </w:r>
      <w:r w:rsidRPr="00B01929">
        <w:rPr>
          <w:sz w:val="22"/>
          <w:szCs w:val="22"/>
        </w:rPr>
        <w:t>only</w:t>
      </w:r>
      <w:r w:rsidR="00986A85">
        <w:rPr>
          <w:sz w:val="22"/>
          <w:szCs w:val="22"/>
        </w:rPr>
        <w:t xml:space="preserve"> </w:t>
      </w:r>
      <w:r w:rsidRPr="00B01929">
        <w:rPr>
          <w:sz w:val="22"/>
          <w:szCs w:val="22"/>
        </w:rPr>
        <w:t>strive</w:t>
      </w:r>
      <w:r w:rsidR="00986A85">
        <w:rPr>
          <w:sz w:val="22"/>
          <w:szCs w:val="22"/>
        </w:rPr>
        <w:t xml:space="preserve"> </w:t>
      </w:r>
      <w:r w:rsidRPr="00B01929">
        <w:rPr>
          <w:sz w:val="22"/>
          <w:szCs w:val="22"/>
        </w:rPr>
        <w:t>for</w:t>
      </w:r>
      <w:r w:rsidR="00986A85">
        <w:rPr>
          <w:sz w:val="22"/>
          <w:szCs w:val="22"/>
        </w:rPr>
        <w:t xml:space="preserve"> </w:t>
      </w:r>
      <w:r w:rsidRPr="00B01929">
        <w:rPr>
          <w:sz w:val="22"/>
          <w:szCs w:val="22"/>
        </w:rPr>
        <w:t>a</w:t>
      </w:r>
      <w:r w:rsidR="00986A85">
        <w:rPr>
          <w:sz w:val="22"/>
          <w:szCs w:val="22"/>
        </w:rPr>
        <w:t xml:space="preserve"> </w:t>
      </w:r>
      <w:r w:rsidRPr="00B01929">
        <w:rPr>
          <w:sz w:val="22"/>
          <w:szCs w:val="22"/>
        </w:rPr>
        <w:t>greater</w:t>
      </w:r>
      <w:r w:rsidR="00986A85">
        <w:rPr>
          <w:sz w:val="22"/>
          <w:szCs w:val="22"/>
        </w:rPr>
        <w:t xml:space="preserve"> </w:t>
      </w:r>
      <w:r w:rsidRPr="00B01929">
        <w:rPr>
          <w:sz w:val="22"/>
          <w:szCs w:val="22"/>
        </w:rPr>
        <w:t>knowledge</w:t>
      </w:r>
      <w:r w:rsidR="00986A85">
        <w:rPr>
          <w:sz w:val="22"/>
          <w:szCs w:val="22"/>
        </w:rPr>
        <w:t xml:space="preserve"> </w:t>
      </w:r>
      <w:r w:rsidRPr="00B01929">
        <w:rPr>
          <w:sz w:val="22"/>
          <w:szCs w:val="22"/>
        </w:rPr>
        <w:t>about</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celebration</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diversity</w:t>
      </w:r>
      <w:r w:rsidR="00986A85">
        <w:rPr>
          <w:sz w:val="22"/>
          <w:szCs w:val="22"/>
        </w:rPr>
        <w:t xml:space="preserve"> </w:t>
      </w:r>
      <w:r w:rsidRPr="00B01929">
        <w:rPr>
          <w:sz w:val="22"/>
          <w:szCs w:val="22"/>
        </w:rPr>
        <w:t>but</w:t>
      </w:r>
      <w:r w:rsidR="00986A85">
        <w:rPr>
          <w:sz w:val="22"/>
          <w:szCs w:val="22"/>
        </w:rPr>
        <w:t xml:space="preserve"> </w:t>
      </w:r>
      <w:r w:rsidRPr="00B01929">
        <w:rPr>
          <w:sz w:val="22"/>
          <w:szCs w:val="22"/>
        </w:rPr>
        <w:t>also</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support</w:t>
      </w:r>
      <w:r w:rsidR="00986A85">
        <w:rPr>
          <w:sz w:val="22"/>
          <w:szCs w:val="22"/>
        </w:rPr>
        <w:t xml:space="preserve"> </w:t>
      </w:r>
      <w:r w:rsidRPr="00B01929">
        <w:rPr>
          <w:sz w:val="22"/>
          <w:szCs w:val="22"/>
        </w:rPr>
        <w:t>deeper</w:t>
      </w:r>
      <w:r w:rsidR="00986A85">
        <w:rPr>
          <w:sz w:val="22"/>
          <w:szCs w:val="22"/>
        </w:rPr>
        <w:t xml:space="preserve"> </w:t>
      </w:r>
      <w:r w:rsidRPr="00B01929">
        <w:rPr>
          <w:sz w:val="22"/>
          <w:szCs w:val="22"/>
        </w:rPr>
        <w:t>training</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reveals</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inherent</w:t>
      </w:r>
      <w:r w:rsidR="00986A85">
        <w:rPr>
          <w:sz w:val="22"/>
          <w:szCs w:val="22"/>
        </w:rPr>
        <w:t xml:space="preserve"> </w:t>
      </w:r>
      <w:r w:rsidRPr="00B01929">
        <w:rPr>
          <w:sz w:val="22"/>
          <w:szCs w:val="22"/>
        </w:rPr>
        <w:t>racism</w:t>
      </w:r>
      <w:r w:rsidR="00986A85">
        <w:rPr>
          <w:sz w:val="22"/>
          <w:szCs w:val="22"/>
        </w:rPr>
        <w:t xml:space="preserve"> </w:t>
      </w:r>
      <w:r w:rsidRPr="00B01929">
        <w:rPr>
          <w:sz w:val="22"/>
          <w:szCs w:val="22"/>
        </w:rPr>
        <w:t>embedded</w:t>
      </w:r>
      <w:r w:rsidR="00986A85">
        <w:rPr>
          <w:sz w:val="22"/>
          <w:szCs w:val="22"/>
        </w:rPr>
        <w:t xml:space="preserve"> </w:t>
      </w:r>
      <w:r w:rsidRPr="00B01929">
        <w:rPr>
          <w:sz w:val="22"/>
          <w:szCs w:val="22"/>
        </w:rPr>
        <w:t>in</w:t>
      </w:r>
      <w:r w:rsidR="00986A85">
        <w:rPr>
          <w:sz w:val="22"/>
          <w:szCs w:val="22"/>
        </w:rPr>
        <w:t xml:space="preserve"> </w:t>
      </w:r>
      <w:r w:rsidRPr="00B01929">
        <w:rPr>
          <w:sz w:val="22"/>
          <w:szCs w:val="22"/>
        </w:rPr>
        <w:t>societal</w:t>
      </w:r>
      <w:r w:rsidR="00986A85">
        <w:rPr>
          <w:sz w:val="22"/>
          <w:szCs w:val="22"/>
        </w:rPr>
        <w:t xml:space="preserve"> </w:t>
      </w:r>
      <w:r w:rsidRPr="00B01929">
        <w:rPr>
          <w:sz w:val="22"/>
          <w:szCs w:val="22"/>
        </w:rPr>
        <w:t>institutions</w:t>
      </w:r>
      <w:r w:rsidR="00986A85">
        <w:rPr>
          <w:sz w:val="22"/>
          <w:szCs w:val="22"/>
        </w:rPr>
        <w:t xml:space="preserve"> </w:t>
      </w:r>
      <w:r w:rsidRPr="00B01929">
        <w:rPr>
          <w:sz w:val="22"/>
          <w:szCs w:val="22"/>
        </w:rPr>
        <w:t>in</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United</w:t>
      </w:r>
      <w:r w:rsidR="00986A85">
        <w:rPr>
          <w:sz w:val="22"/>
          <w:szCs w:val="22"/>
        </w:rPr>
        <w:t xml:space="preserve"> </w:t>
      </w:r>
      <w:r w:rsidRPr="00B01929">
        <w:rPr>
          <w:sz w:val="22"/>
          <w:szCs w:val="22"/>
        </w:rPr>
        <w:t>States,</w:t>
      </w:r>
      <w:r w:rsidR="00986A85">
        <w:rPr>
          <w:sz w:val="22"/>
          <w:szCs w:val="22"/>
        </w:rPr>
        <w:t xml:space="preserve"> </w:t>
      </w:r>
      <w:r w:rsidRPr="00B01929">
        <w:rPr>
          <w:sz w:val="22"/>
          <w:szCs w:val="22"/>
        </w:rPr>
        <w:t>including</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educational</w:t>
      </w:r>
      <w:r w:rsidR="00986A85">
        <w:rPr>
          <w:sz w:val="22"/>
          <w:szCs w:val="22"/>
        </w:rPr>
        <w:t xml:space="preserve"> </w:t>
      </w:r>
      <w:r w:rsidRPr="00B01929">
        <w:rPr>
          <w:sz w:val="22"/>
          <w:szCs w:val="22"/>
        </w:rPr>
        <w:t>system,</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asks</w:t>
      </w:r>
      <w:r w:rsidR="00986A85">
        <w:rPr>
          <w:sz w:val="22"/>
          <w:szCs w:val="22"/>
        </w:rPr>
        <w:t xml:space="preserve"> </w:t>
      </w:r>
      <w:r w:rsidRPr="00B01929">
        <w:rPr>
          <w:sz w:val="22"/>
          <w:szCs w:val="22"/>
        </w:rPr>
        <w:t>individuals</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examine</w:t>
      </w:r>
      <w:r w:rsidR="00986A85">
        <w:rPr>
          <w:sz w:val="22"/>
          <w:szCs w:val="22"/>
        </w:rPr>
        <w:t xml:space="preserve"> </w:t>
      </w:r>
      <w:r w:rsidRPr="00B01929">
        <w:rPr>
          <w:sz w:val="22"/>
          <w:szCs w:val="22"/>
        </w:rPr>
        <w:t>their</w:t>
      </w:r>
      <w:r w:rsidR="00986A85">
        <w:rPr>
          <w:sz w:val="22"/>
          <w:szCs w:val="22"/>
        </w:rPr>
        <w:t xml:space="preserve"> </w:t>
      </w:r>
      <w:r w:rsidRPr="00B01929">
        <w:rPr>
          <w:sz w:val="22"/>
          <w:szCs w:val="22"/>
        </w:rPr>
        <w:t>personal</w:t>
      </w:r>
      <w:r w:rsidR="00986A85">
        <w:rPr>
          <w:sz w:val="22"/>
          <w:szCs w:val="22"/>
        </w:rPr>
        <w:t xml:space="preserve"> </w:t>
      </w:r>
      <w:r w:rsidRPr="00B01929">
        <w:rPr>
          <w:sz w:val="22"/>
          <w:szCs w:val="22"/>
        </w:rPr>
        <w:t>role</w:t>
      </w:r>
      <w:r w:rsidR="00986A85">
        <w:rPr>
          <w:sz w:val="22"/>
          <w:szCs w:val="22"/>
        </w:rPr>
        <w:t xml:space="preserve"> </w:t>
      </w:r>
      <w:r w:rsidRPr="00B01929">
        <w:rPr>
          <w:sz w:val="22"/>
          <w:szCs w:val="22"/>
        </w:rPr>
        <w:t>in</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support</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racist</w:t>
      </w:r>
      <w:r w:rsidR="00986A85">
        <w:rPr>
          <w:sz w:val="22"/>
          <w:szCs w:val="22"/>
        </w:rPr>
        <w:t xml:space="preserve"> </w:t>
      </w:r>
      <w:r w:rsidRPr="00B01929">
        <w:rPr>
          <w:sz w:val="22"/>
          <w:szCs w:val="22"/>
        </w:rPr>
        <w:t>structures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commitment</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work</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dismantle</w:t>
      </w:r>
      <w:r w:rsidR="00986A85">
        <w:rPr>
          <w:sz w:val="22"/>
          <w:szCs w:val="22"/>
        </w:rPr>
        <w:t xml:space="preserve"> </w:t>
      </w:r>
      <w:r w:rsidRPr="00B01929">
        <w:rPr>
          <w:sz w:val="22"/>
          <w:szCs w:val="22"/>
        </w:rPr>
        <w:t>structural</w:t>
      </w:r>
      <w:r w:rsidR="00986A85">
        <w:rPr>
          <w:sz w:val="22"/>
          <w:szCs w:val="22"/>
        </w:rPr>
        <w:t xml:space="preserve"> </w:t>
      </w:r>
      <w:r w:rsidRPr="00B01929">
        <w:rPr>
          <w:sz w:val="22"/>
          <w:szCs w:val="22"/>
        </w:rPr>
        <w:t>racism;</w:t>
      </w:r>
      <w:r w:rsidR="00986A85">
        <w:rPr>
          <w:sz w:val="22"/>
          <w:szCs w:val="22"/>
        </w:rPr>
        <w:t xml:space="preserve"> </w:t>
      </w:r>
      <w:r w:rsidRPr="00B01929">
        <w:rPr>
          <w:sz w:val="22"/>
          <w:szCs w:val="22"/>
        </w:rPr>
        <w:t>and</w:t>
      </w:r>
    </w:p>
    <w:p w14:paraId="524C4D0A" w14:textId="6B211B91" w:rsidR="006D4EE7" w:rsidRPr="00B01929" w:rsidRDefault="006D4EE7" w:rsidP="00253A80">
      <w:pPr>
        <w:pStyle w:val="NormalWeb"/>
        <w:numPr>
          <w:ilvl w:val="0"/>
          <w:numId w:val="3"/>
        </w:numPr>
        <w:spacing w:after="120" w:afterAutospacing="0"/>
        <w:contextualSpacing w:val="0"/>
        <w:rPr>
          <w:sz w:val="22"/>
          <w:szCs w:val="22"/>
        </w:rPr>
      </w:pPr>
      <w:r w:rsidRPr="00B01929">
        <w:rPr>
          <w:sz w:val="22"/>
          <w:szCs w:val="22"/>
        </w:rPr>
        <w:t>infuse</w:t>
      </w:r>
      <w:r w:rsidR="00986A85">
        <w:rPr>
          <w:sz w:val="22"/>
          <w:szCs w:val="22"/>
        </w:rPr>
        <w:t xml:space="preserve"> </w:t>
      </w:r>
      <w:r w:rsidRPr="00B01929">
        <w:rPr>
          <w:sz w:val="22"/>
          <w:szCs w:val="22"/>
        </w:rPr>
        <w:t>Anti-</w:t>
      </w:r>
      <w:r w:rsidR="00986A85">
        <w:rPr>
          <w:sz w:val="22"/>
          <w:szCs w:val="22"/>
        </w:rPr>
        <w:t xml:space="preserve"> </w:t>
      </w:r>
      <w:r w:rsidRPr="00B01929">
        <w:rPr>
          <w:sz w:val="22"/>
          <w:szCs w:val="22"/>
        </w:rPr>
        <w:t>Racism/No</w:t>
      </w:r>
      <w:r w:rsidR="00986A85">
        <w:rPr>
          <w:sz w:val="22"/>
          <w:szCs w:val="22"/>
        </w:rPr>
        <w:t xml:space="preserve"> </w:t>
      </w:r>
      <w:r w:rsidRPr="00B01929">
        <w:rPr>
          <w:sz w:val="22"/>
          <w:szCs w:val="22"/>
        </w:rPr>
        <w:t>Hate</w:t>
      </w:r>
      <w:r w:rsidR="00986A85">
        <w:rPr>
          <w:sz w:val="22"/>
          <w:szCs w:val="22"/>
        </w:rPr>
        <w:t xml:space="preserve"> </w:t>
      </w:r>
      <w:r w:rsidRPr="00B01929">
        <w:rPr>
          <w:sz w:val="22"/>
          <w:szCs w:val="22"/>
        </w:rPr>
        <w:t>Education</w:t>
      </w:r>
      <w:r w:rsidR="00986A85">
        <w:rPr>
          <w:sz w:val="22"/>
          <w:szCs w:val="22"/>
        </w:rPr>
        <w:t xml:space="preserve"> </w:t>
      </w:r>
      <w:r w:rsidRPr="00B01929">
        <w:rPr>
          <w:sz w:val="22"/>
          <w:szCs w:val="22"/>
        </w:rPr>
        <w:t>in</w:t>
      </w:r>
      <w:r w:rsidR="00986A85">
        <w:rPr>
          <w:sz w:val="22"/>
          <w:szCs w:val="22"/>
        </w:rPr>
        <w:t xml:space="preserve"> </w:t>
      </w:r>
      <w:r w:rsidRPr="00B01929">
        <w:rPr>
          <w:sz w:val="22"/>
          <w:szCs w:val="22"/>
        </w:rPr>
        <w:t>all</w:t>
      </w:r>
      <w:r w:rsidR="00986A85">
        <w:rPr>
          <w:sz w:val="22"/>
          <w:szCs w:val="22"/>
        </w:rPr>
        <w:t xml:space="preserve"> </w:t>
      </w:r>
      <w:r w:rsidRPr="00B01929">
        <w:rPr>
          <w:sz w:val="22"/>
          <w:szCs w:val="22"/>
        </w:rPr>
        <w:t>its</w:t>
      </w:r>
      <w:r w:rsidR="00986A85">
        <w:rPr>
          <w:sz w:val="22"/>
          <w:szCs w:val="22"/>
        </w:rPr>
        <w:t xml:space="preserve"> </w:t>
      </w:r>
      <w:r w:rsidRPr="00B01929">
        <w:rPr>
          <w:sz w:val="22"/>
          <w:szCs w:val="22"/>
        </w:rPr>
        <w:t>activities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professional</w:t>
      </w:r>
      <w:r w:rsidR="00986A85">
        <w:rPr>
          <w:sz w:val="22"/>
          <w:szCs w:val="22"/>
        </w:rPr>
        <w:t xml:space="preserve"> </w:t>
      </w:r>
      <w:r w:rsidRPr="00B01929">
        <w:rPr>
          <w:sz w:val="22"/>
          <w:szCs w:val="22"/>
        </w:rPr>
        <w:t>development</w:t>
      </w:r>
      <w:r w:rsidR="00986A85">
        <w:rPr>
          <w:sz w:val="22"/>
          <w:szCs w:val="22"/>
        </w:rPr>
        <w:t xml:space="preserve"> </w:t>
      </w:r>
      <w:r w:rsidRPr="00B01929">
        <w:rPr>
          <w:sz w:val="22"/>
          <w:szCs w:val="22"/>
        </w:rPr>
        <w:t>opportunities</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degree</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doing</w:t>
      </w:r>
      <w:r w:rsidR="00986A85">
        <w:rPr>
          <w:sz w:val="22"/>
          <w:szCs w:val="22"/>
        </w:rPr>
        <w:t xml:space="preserve"> </w:t>
      </w:r>
      <w:r w:rsidRPr="00B01929">
        <w:rPr>
          <w:sz w:val="22"/>
          <w:szCs w:val="22"/>
        </w:rPr>
        <w:t>so</w:t>
      </w:r>
      <w:r w:rsidR="00986A85">
        <w:rPr>
          <w:sz w:val="22"/>
          <w:szCs w:val="22"/>
        </w:rPr>
        <w:t xml:space="preserve"> </w:t>
      </w:r>
      <w:r w:rsidRPr="00B01929">
        <w:rPr>
          <w:sz w:val="22"/>
          <w:szCs w:val="22"/>
        </w:rPr>
        <w:t>is</w:t>
      </w:r>
      <w:r w:rsidR="00986A85">
        <w:rPr>
          <w:sz w:val="22"/>
          <w:szCs w:val="22"/>
        </w:rPr>
        <w:t xml:space="preserve"> </w:t>
      </w:r>
      <w:r w:rsidRPr="00B01929">
        <w:rPr>
          <w:sz w:val="22"/>
          <w:szCs w:val="22"/>
        </w:rPr>
        <w:t>feasible.</w:t>
      </w:r>
    </w:p>
    <w:p w14:paraId="7801A9F8" w14:textId="5B50E157" w:rsidR="006D4EE7" w:rsidRPr="00B01929" w:rsidRDefault="006D4EE7" w:rsidP="005756FE">
      <w:pPr>
        <w:pStyle w:val="NormalWeb"/>
        <w:spacing w:before="120" w:beforeAutospacing="0"/>
        <w:rPr>
          <w:sz w:val="22"/>
          <w:szCs w:val="22"/>
        </w:rPr>
      </w:pPr>
      <w:r w:rsidRPr="00B01929">
        <w:rPr>
          <w:sz w:val="22"/>
          <w:szCs w:val="22"/>
        </w:rPr>
        <w:t>To</w:t>
      </w:r>
      <w:r w:rsidR="00986A85">
        <w:rPr>
          <w:sz w:val="22"/>
          <w:szCs w:val="22"/>
        </w:rPr>
        <w:t xml:space="preserve"> </w:t>
      </w:r>
      <w:r w:rsidRPr="00B01929">
        <w:rPr>
          <w:sz w:val="22"/>
          <w:szCs w:val="22"/>
        </w:rPr>
        <w:t>achieve</w:t>
      </w:r>
      <w:r w:rsidR="00986A85">
        <w:rPr>
          <w:sz w:val="22"/>
          <w:szCs w:val="22"/>
        </w:rPr>
        <w:t xml:space="preserve"> </w:t>
      </w:r>
      <w:r w:rsidRPr="00B01929">
        <w:rPr>
          <w:sz w:val="22"/>
          <w:szCs w:val="22"/>
        </w:rPr>
        <w:t>this,</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Academic</w:t>
      </w:r>
      <w:r w:rsidR="00986A85">
        <w:rPr>
          <w:sz w:val="22"/>
          <w:szCs w:val="22"/>
        </w:rPr>
        <w:t xml:space="preserve"> </w:t>
      </w:r>
      <w:r w:rsidRPr="00B01929">
        <w:rPr>
          <w:sz w:val="22"/>
          <w:szCs w:val="22"/>
        </w:rPr>
        <w:t>Senates</w:t>
      </w:r>
      <w:r w:rsidR="00986A85">
        <w:rPr>
          <w:sz w:val="22"/>
          <w:szCs w:val="22"/>
        </w:rPr>
        <w:t xml:space="preserve"> </w:t>
      </w:r>
      <w:r w:rsidRPr="00B01929">
        <w:rPr>
          <w:sz w:val="22"/>
          <w:szCs w:val="22"/>
        </w:rPr>
        <w:t>are</w:t>
      </w:r>
      <w:r w:rsidR="00986A85">
        <w:rPr>
          <w:sz w:val="22"/>
          <w:szCs w:val="22"/>
        </w:rPr>
        <w:t xml:space="preserve"> </w:t>
      </w:r>
      <w:r w:rsidRPr="00B01929">
        <w:rPr>
          <w:sz w:val="22"/>
          <w:szCs w:val="22"/>
        </w:rPr>
        <w:t>committed</w:t>
      </w:r>
      <w:r w:rsidR="00986A85">
        <w:rPr>
          <w:sz w:val="22"/>
          <w:szCs w:val="22"/>
        </w:rPr>
        <w:t xml:space="preserve"> </w:t>
      </w:r>
      <w:r w:rsidRPr="00B01929">
        <w:rPr>
          <w:sz w:val="22"/>
          <w:szCs w:val="22"/>
        </w:rPr>
        <w:t>to:</w:t>
      </w:r>
    </w:p>
    <w:p w14:paraId="72E28241" w14:textId="6690F53F" w:rsidR="006D4EE7" w:rsidRPr="00B01929" w:rsidRDefault="006D4EE7" w:rsidP="00253A80">
      <w:pPr>
        <w:pStyle w:val="NormalWeb"/>
        <w:numPr>
          <w:ilvl w:val="0"/>
          <w:numId w:val="4"/>
        </w:numPr>
        <w:rPr>
          <w:sz w:val="22"/>
          <w:szCs w:val="22"/>
        </w:rPr>
      </w:pPr>
      <w:r w:rsidRPr="00B01929">
        <w:rPr>
          <w:sz w:val="22"/>
          <w:szCs w:val="22"/>
        </w:rPr>
        <w:t>Include</w:t>
      </w:r>
      <w:r w:rsidR="00986A85">
        <w:rPr>
          <w:sz w:val="22"/>
          <w:szCs w:val="22"/>
        </w:rPr>
        <w:t xml:space="preserve"> </w:t>
      </w:r>
      <w:r w:rsidRPr="00B01929">
        <w:rPr>
          <w:sz w:val="22"/>
          <w:szCs w:val="22"/>
        </w:rPr>
        <w:t>a</w:t>
      </w:r>
      <w:r w:rsidR="00986A85">
        <w:rPr>
          <w:sz w:val="22"/>
          <w:szCs w:val="22"/>
        </w:rPr>
        <w:t xml:space="preserve"> </w:t>
      </w:r>
      <w:r w:rsidRPr="00B01929">
        <w:rPr>
          <w:sz w:val="22"/>
          <w:szCs w:val="22"/>
        </w:rPr>
        <w:t>discussion</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anti-racism/no-hate</w:t>
      </w:r>
      <w:r w:rsidR="00986A85">
        <w:rPr>
          <w:sz w:val="22"/>
          <w:szCs w:val="22"/>
        </w:rPr>
        <w:t xml:space="preserve"> </w:t>
      </w:r>
      <w:r w:rsidRPr="00B01929">
        <w:rPr>
          <w:sz w:val="22"/>
          <w:szCs w:val="22"/>
        </w:rPr>
        <w:t>education</w:t>
      </w:r>
      <w:r w:rsidR="00986A85">
        <w:rPr>
          <w:sz w:val="22"/>
          <w:szCs w:val="22"/>
        </w:rPr>
        <w:t xml:space="preserve"> </w:t>
      </w:r>
      <w:r w:rsidRPr="00B01929">
        <w:rPr>
          <w:sz w:val="22"/>
          <w:szCs w:val="22"/>
        </w:rPr>
        <w:t>on</w:t>
      </w:r>
      <w:r w:rsidR="00986A85">
        <w:rPr>
          <w:sz w:val="22"/>
          <w:szCs w:val="22"/>
        </w:rPr>
        <w:t xml:space="preserve"> </w:t>
      </w:r>
      <w:r w:rsidRPr="00B01929">
        <w:rPr>
          <w:sz w:val="22"/>
          <w:szCs w:val="22"/>
        </w:rPr>
        <w:t>agendas.</w:t>
      </w:r>
      <w:r w:rsidR="00986A85">
        <w:rPr>
          <w:sz w:val="22"/>
          <w:szCs w:val="22"/>
        </w:rPr>
        <w:t xml:space="preserve">  </w:t>
      </w:r>
      <w:r w:rsidRPr="00B01929">
        <w:rPr>
          <w:sz w:val="22"/>
          <w:szCs w:val="22"/>
        </w:rPr>
        <w:t>Remembering</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we</w:t>
      </w:r>
      <w:r w:rsidR="00986A85">
        <w:rPr>
          <w:sz w:val="22"/>
          <w:szCs w:val="22"/>
        </w:rPr>
        <w:t xml:space="preserve"> </w:t>
      </w:r>
      <w:r w:rsidRPr="00B01929">
        <w:rPr>
          <w:sz w:val="22"/>
          <w:szCs w:val="22"/>
        </w:rPr>
        <w:t>do</w:t>
      </w:r>
      <w:r w:rsidR="00986A85">
        <w:rPr>
          <w:sz w:val="22"/>
          <w:szCs w:val="22"/>
        </w:rPr>
        <w:t xml:space="preserve"> </w:t>
      </w:r>
      <w:r w:rsidRPr="00B01929">
        <w:rPr>
          <w:sz w:val="22"/>
          <w:szCs w:val="22"/>
        </w:rPr>
        <w:t>not</w:t>
      </w:r>
      <w:r w:rsidR="00986A85">
        <w:rPr>
          <w:sz w:val="22"/>
          <w:szCs w:val="22"/>
        </w:rPr>
        <w:t xml:space="preserve"> </w:t>
      </w:r>
      <w:r w:rsidRPr="00B01929">
        <w:rPr>
          <w:sz w:val="22"/>
          <w:szCs w:val="22"/>
        </w:rPr>
        <w:t>have</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have</w:t>
      </w:r>
      <w:r w:rsidR="00986A85">
        <w:rPr>
          <w:sz w:val="22"/>
          <w:szCs w:val="22"/>
        </w:rPr>
        <w:t xml:space="preserve"> </w:t>
      </w:r>
      <w:r w:rsidRPr="00B01929">
        <w:rPr>
          <w:sz w:val="22"/>
          <w:szCs w:val="22"/>
        </w:rPr>
        <w:t>an</w:t>
      </w:r>
      <w:r w:rsidR="00986A85">
        <w:rPr>
          <w:sz w:val="22"/>
          <w:szCs w:val="22"/>
        </w:rPr>
        <w:t xml:space="preserve"> </w:t>
      </w:r>
      <w:r w:rsidRPr="00B01929">
        <w:rPr>
          <w:sz w:val="22"/>
          <w:szCs w:val="22"/>
        </w:rPr>
        <w:t>answer</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start</w:t>
      </w:r>
      <w:r w:rsidR="00986A85">
        <w:rPr>
          <w:sz w:val="22"/>
          <w:szCs w:val="22"/>
        </w:rPr>
        <w:t xml:space="preserve"> </w:t>
      </w:r>
      <w:r w:rsidRPr="00B01929">
        <w:rPr>
          <w:sz w:val="22"/>
          <w:szCs w:val="22"/>
        </w:rPr>
        <w:t>a</w:t>
      </w:r>
      <w:r w:rsidR="00986A85">
        <w:rPr>
          <w:sz w:val="22"/>
          <w:szCs w:val="22"/>
        </w:rPr>
        <w:t xml:space="preserve"> </w:t>
      </w:r>
      <w:r w:rsidRPr="00B01929">
        <w:rPr>
          <w:sz w:val="22"/>
          <w:szCs w:val="22"/>
        </w:rPr>
        <w:t>conversation.</w:t>
      </w:r>
    </w:p>
    <w:p w14:paraId="76ABFEDB" w14:textId="1A276C94" w:rsidR="006D4EE7" w:rsidRPr="00B01929" w:rsidRDefault="006D4EE7" w:rsidP="00253A80">
      <w:pPr>
        <w:pStyle w:val="NormalWeb"/>
        <w:numPr>
          <w:ilvl w:val="0"/>
          <w:numId w:val="4"/>
        </w:numPr>
        <w:rPr>
          <w:sz w:val="22"/>
          <w:szCs w:val="22"/>
        </w:rPr>
      </w:pPr>
      <w:r w:rsidRPr="00B01929">
        <w:rPr>
          <w:sz w:val="22"/>
          <w:szCs w:val="22"/>
        </w:rPr>
        <w:t>Prioritize</w:t>
      </w:r>
      <w:r w:rsidR="00986A85">
        <w:rPr>
          <w:sz w:val="22"/>
          <w:szCs w:val="22"/>
        </w:rPr>
        <w:t xml:space="preserve"> </w:t>
      </w:r>
      <w:r w:rsidRPr="00B01929">
        <w:rPr>
          <w:sz w:val="22"/>
          <w:szCs w:val="22"/>
        </w:rPr>
        <w:t>culturally</w:t>
      </w:r>
      <w:r w:rsidR="00986A85">
        <w:rPr>
          <w:sz w:val="22"/>
          <w:szCs w:val="22"/>
        </w:rPr>
        <w:t xml:space="preserve"> </w:t>
      </w:r>
      <w:r w:rsidRPr="00B01929">
        <w:rPr>
          <w:sz w:val="22"/>
          <w:szCs w:val="22"/>
        </w:rPr>
        <w:t>responsive</w:t>
      </w:r>
      <w:r w:rsidR="00986A85">
        <w:rPr>
          <w:sz w:val="22"/>
          <w:szCs w:val="22"/>
        </w:rPr>
        <w:t xml:space="preserve"> </w:t>
      </w:r>
      <w:r w:rsidRPr="00B01929">
        <w:rPr>
          <w:sz w:val="22"/>
          <w:szCs w:val="22"/>
        </w:rPr>
        <w:t>curricular</w:t>
      </w:r>
      <w:r w:rsidR="00986A85">
        <w:rPr>
          <w:sz w:val="22"/>
          <w:szCs w:val="22"/>
        </w:rPr>
        <w:t xml:space="preserve"> </w:t>
      </w:r>
      <w:r w:rsidRPr="00B01929">
        <w:rPr>
          <w:sz w:val="22"/>
          <w:szCs w:val="22"/>
        </w:rPr>
        <w:t>redesign</w:t>
      </w:r>
      <w:r w:rsidR="00986A85">
        <w:rPr>
          <w:sz w:val="22"/>
          <w:szCs w:val="22"/>
        </w:rPr>
        <w:t xml:space="preserve"> </w:t>
      </w:r>
      <w:r w:rsidRPr="00B01929">
        <w:rPr>
          <w:sz w:val="22"/>
          <w:szCs w:val="22"/>
        </w:rPr>
        <w:t>with</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curriculum</w:t>
      </w:r>
      <w:r w:rsidR="00986A85">
        <w:rPr>
          <w:sz w:val="22"/>
          <w:szCs w:val="22"/>
        </w:rPr>
        <w:t xml:space="preserve"> </w:t>
      </w:r>
      <w:r w:rsidRPr="00B01929">
        <w:rPr>
          <w:sz w:val="22"/>
          <w:szCs w:val="22"/>
        </w:rPr>
        <w:t>committees.</w:t>
      </w:r>
    </w:p>
    <w:p w14:paraId="3F5D1284" w14:textId="6C3B21AB" w:rsidR="006D4EE7" w:rsidRPr="00B01929" w:rsidRDefault="006D4EE7" w:rsidP="00253A80">
      <w:pPr>
        <w:pStyle w:val="NormalWeb"/>
        <w:numPr>
          <w:ilvl w:val="0"/>
          <w:numId w:val="4"/>
        </w:numPr>
        <w:rPr>
          <w:sz w:val="22"/>
          <w:szCs w:val="22"/>
        </w:rPr>
      </w:pPr>
      <w:r w:rsidRPr="00B01929">
        <w:rPr>
          <w:sz w:val="22"/>
          <w:szCs w:val="22"/>
        </w:rPr>
        <w:t>Acknowledge,</w:t>
      </w:r>
      <w:r w:rsidR="00986A85">
        <w:rPr>
          <w:sz w:val="22"/>
          <w:szCs w:val="22"/>
        </w:rPr>
        <w:t xml:space="preserve"> </w:t>
      </w:r>
      <w:r w:rsidRPr="00B01929">
        <w:rPr>
          <w:sz w:val="22"/>
          <w:szCs w:val="22"/>
        </w:rPr>
        <w:t>without</w:t>
      </w:r>
      <w:r w:rsidR="00986A85">
        <w:rPr>
          <w:sz w:val="22"/>
          <w:szCs w:val="22"/>
        </w:rPr>
        <w:t xml:space="preserve"> </w:t>
      </w:r>
      <w:r w:rsidRPr="00B01929">
        <w:rPr>
          <w:sz w:val="22"/>
          <w:szCs w:val="22"/>
        </w:rPr>
        <w:t>assigning</w:t>
      </w:r>
      <w:r w:rsidR="00986A85">
        <w:rPr>
          <w:sz w:val="22"/>
          <w:szCs w:val="22"/>
        </w:rPr>
        <w:t xml:space="preserve"> </w:t>
      </w:r>
      <w:r w:rsidRPr="00B01929">
        <w:rPr>
          <w:sz w:val="22"/>
          <w:szCs w:val="22"/>
        </w:rPr>
        <w:t>blame,</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structure</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colleges</w:t>
      </w:r>
      <w:r w:rsidR="00986A85">
        <w:rPr>
          <w:sz w:val="22"/>
          <w:szCs w:val="22"/>
        </w:rPr>
        <w:t xml:space="preserve"> </w:t>
      </w:r>
      <w:r w:rsidRPr="00B01929">
        <w:rPr>
          <w:sz w:val="22"/>
          <w:szCs w:val="22"/>
        </w:rPr>
        <w:t>houses</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biases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prejudices</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their</w:t>
      </w:r>
      <w:r w:rsidR="00986A85">
        <w:rPr>
          <w:sz w:val="22"/>
          <w:szCs w:val="22"/>
        </w:rPr>
        <w:t xml:space="preserve"> </w:t>
      </w:r>
      <w:r w:rsidRPr="00B01929">
        <w:rPr>
          <w:sz w:val="22"/>
          <w:szCs w:val="22"/>
        </w:rPr>
        <w:t>founding</w:t>
      </w:r>
      <w:r w:rsidR="00986A85">
        <w:rPr>
          <w:sz w:val="22"/>
          <w:szCs w:val="22"/>
        </w:rPr>
        <w:t xml:space="preserve"> </w:t>
      </w:r>
      <w:r w:rsidRPr="00B01929">
        <w:rPr>
          <w:sz w:val="22"/>
          <w:szCs w:val="22"/>
        </w:rPr>
        <w:t>times.</w:t>
      </w:r>
      <w:r w:rsidR="00986A85">
        <w:rPr>
          <w:sz w:val="22"/>
          <w:szCs w:val="22"/>
        </w:rPr>
        <w:t xml:space="preserve"> </w:t>
      </w:r>
      <w:r w:rsidRPr="00B01929">
        <w:rPr>
          <w:sz w:val="22"/>
          <w:szCs w:val="22"/>
        </w:rPr>
        <w:t>Those</w:t>
      </w:r>
      <w:r w:rsidR="00986A85">
        <w:rPr>
          <w:sz w:val="22"/>
          <w:szCs w:val="22"/>
        </w:rPr>
        <w:t xml:space="preserve"> </w:t>
      </w:r>
      <w:r w:rsidRPr="00B01929">
        <w:rPr>
          <w:sz w:val="22"/>
          <w:szCs w:val="22"/>
        </w:rPr>
        <w:t>biases</w:t>
      </w:r>
      <w:r w:rsidR="00986A85">
        <w:rPr>
          <w:sz w:val="22"/>
          <w:szCs w:val="22"/>
        </w:rPr>
        <w:t xml:space="preserve"> </w:t>
      </w:r>
      <w:r w:rsidRPr="00B01929">
        <w:rPr>
          <w:sz w:val="22"/>
          <w:szCs w:val="22"/>
        </w:rPr>
        <w:t>have</w:t>
      </w:r>
      <w:r w:rsidR="00986A85">
        <w:rPr>
          <w:sz w:val="22"/>
          <w:szCs w:val="22"/>
        </w:rPr>
        <w:t xml:space="preserve"> </w:t>
      </w:r>
      <w:r w:rsidRPr="00B01929">
        <w:rPr>
          <w:sz w:val="22"/>
          <w:szCs w:val="22"/>
        </w:rPr>
        <w:t>privileged</w:t>
      </w:r>
      <w:r w:rsidR="00986A85">
        <w:rPr>
          <w:sz w:val="22"/>
          <w:szCs w:val="22"/>
        </w:rPr>
        <w:t xml:space="preserve"> </w:t>
      </w:r>
      <w:r w:rsidRPr="00B01929">
        <w:rPr>
          <w:sz w:val="22"/>
          <w:szCs w:val="22"/>
        </w:rPr>
        <w:t>some</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disadvantaged</w:t>
      </w:r>
      <w:r w:rsidR="00986A85">
        <w:rPr>
          <w:sz w:val="22"/>
          <w:szCs w:val="22"/>
        </w:rPr>
        <w:t xml:space="preserve"> </w:t>
      </w:r>
      <w:r w:rsidRPr="00B01929">
        <w:rPr>
          <w:sz w:val="22"/>
          <w:szCs w:val="22"/>
        </w:rPr>
        <w:t>others,</w:t>
      </w:r>
      <w:r w:rsidR="00986A85">
        <w:rPr>
          <w:sz w:val="22"/>
          <w:szCs w:val="22"/>
        </w:rPr>
        <w:t xml:space="preserve"> </w:t>
      </w:r>
      <w:r w:rsidRPr="00B01929">
        <w:rPr>
          <w:sz w:val="22"/>
          <w:szCs w:val="22"/>
        </w:rPr>
        <w:t>particularly</w:t>
      </w:r>
      <w:r w:rsidR="00986A85">
        <w:rPr>
          <w:sz w:val="22"/>
          <w:szCs w:val="22"/>
        </w:rPr>
        <w:t xml:space="preserve"> </w:t>
      </w:r>
      <w:r w:rsidRPr="00B01929">
        <w:rPr>
          <w:sz w:val="22"/>
          <w:szCs w:val="22"/>
        </w:rPr>
        <w:t>African</w:t>
      </w:r>
      <w:r w:rsidR="00986A85">
        <w:rPr>
          <w:sz w:val="22"/>
          <w:szCs w:val="22"/>
        </w:rPr>
        <w:t xml:space="preserve"> </w:t>
      </w:r>
      <w:r w:rsidRPr="00B01929">
        <w:rPr>
          <w:sz w:val="22"/>
          <w:szCs w:val="22"/>
        </w:rPr>
        <w:t>American</w:t>
      </w:r>
      <w:r w:rsidR="00986A85">
        <w:rPr>
          <w:sz w:val="22"/>
          <w:szCs w:val="22"/>
        </w:rPr>
        <w:t xml:space="preserve"> </w:t>
      </w:r>
      <w:r w:rsidRPr="00B01929">
        <w:rPr>
          <w:sz w:val="22"/>
          <w:szCs w:val="22"/>
        </w:rPr>
        <w:t>and</w:t>
      </w:r>
      <w:r w:rsidR="00986A85">
        <w:rPr>
          <w:sz w:val="22"/>
          <w:szCs w:val="22"/>
        </w:rPr>
        <w:t xml:space="preserve"> </w:t>
      </w:r>
      <w:proofErr w:type="spellStart"/>
      <w:r w:rsidRPr="00B01929">
        <w:rPr>
          <w:sz w:val="22"/>
          <w:szCs w:val="22"/>
        </w:rPr>
        <w:t>LatinX</w:t>
      </w:r>
      <w:proofErr w:type="spellEnd"/>
      <w:r w:rsidR="00986A85">
        <w:rPr>
          <w:sz w:val="22"/>
          <w:szCs w:val="22"/>
        </w:rPr>
        <w:t xml:space="preserve"> </w:t>
      </w:r>
      <w:r w:rsidRPr="00B01929">
        <w:rPr>
          <w:sz w:val="22"/>
          <w:szCs w:val="22"/>
        </w:rPr>
        <w:t>communities.</w:t>
      </w:r>
    </w:p>
    <w:p w14:paraId="709C2EA3" w14:textId="6D14BF60" w:rsidR="006D4EE7" w:rsidRPr="00B01929" w:rsidRDefault="006D4EE7" w:rsidP="00253A80">
      <w:pPr>
        <w:pStyle w:val="NormalWeb"/>
        <w:numPr>
          <w:ilvl w:val="0"/>
          <w:numId w:val="4"/>
        </w:numPr>
        <w:rPr>
          <w:sz w:val="22"/>
          <w:szCs w:val="22"/>
        </w:rPr>
      </w:pPr>
      <w:r w:rsidRPr="00B01929">
        <w:rPr>
          <w:sz w:val="22"/>
          <w:szCs w:val="22"/>
        </w:rPr>
        <w:t>Prioritize</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evaluation</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hiring</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evaluation</w:t>
      </w:r>
      <w:r w:rsidR="00986A85">
        <w:rPr>
          <w:sz w:val="22"/>
          <w:szCs w:val="22"/>
        </w:rPr>
        <w:t xml:space="preserve"> </w:t>
      </w:r>
      <w:r w:rsidRPr="00B01929">
        <w:rPr>
          <w:sz w:val="22"/>
          <w:szCs w:val="22"/>
        </w:rPr>
        <w:t>processes</w:t>
      </w:r>
      <w:r w:rsidR="00986A85">
        <w:rPr>
          <w:sz w:val="22"/>
          <w:szCs w:val="22"/>
        </w:rPr>
        <w:t xml:space="preserve"> </w:t>
      </w:r>
      <w:r w:rsidRPr="00B01929">
        <w:rPr>
          <w:sz w:val="22"/>
          <w:szCs w:val="22"/>
        </w:rPr>
        <w:t>with</w:t>
      </w:r>
      <w:r w:rsidR="00986A85">
        <w:rPr>
          <w:sz w:val="22"/>
          <w:szCs w:val="22"/>
        </w:rPr>
        <w:t xml:space="preserve"> </w:t>
      </w:r>
      <w:r w:rsidRPr="00B01929">
        <w:rPr>
          <w:sz w:val="22"/>
          <w:szCs w:val="22"/>
        </w:rPr>
        <w:t>an</w:t>
      </w:r>
      <w:r w:rsidR="00986A85">
        <w:rPr>
          <w:sz w:val="22"/>
          <w:szCs w:val="22"/>
        </w:rPr>
        <w:t xml:space="preserve"> </w:t>
      </w:r>
      <w:r w:rsidRPr="00B01929">
        <w:rPr>
          <w:sz w:val="22"/>
          <w:szCs w:val="22"/>
        </w:rPr>
        <w:t>equity</w:t>
      </w:r>
      <w:r w:rsidR="00986A85">
        <w:rPr>
          <w:sz w:val="22"/>
          <w:szCs w:val="22"/>
        </w:rPr>
        <w:t xml:space="preserve"> </w:t>
      </w:r>
      <w:r w:rsidRPr="00B01929">
        <w:rPr>
          <w:sz w:val="22"/>
          <w:szCs w:val="22"/>
        </w:rPr>
        <w:t>lens.</w:t>
      </w:r>
    </w:p>
    <w:p w14:paraId="32B61781" w14:textId="42D7A1CA" w:rsidR="006D4EE7" w:rsidRPr="00B01929" w:rsidRDefault="006D4EE7" w:rsidP="00253A80">
      <w:pPr>
        <w:pStyle w:val="NormalWeb"/>
        <w:numPr>
          <w:ilvl w:val="0"/>
          <w:numId w:val="4"/>
        </w:numPr>
        <w:rPr>
          <w:sz w:val="22"/>
          <w:szCs w:val="22"/>
        </w:rPr>
      </w:pPr>
      <w:r w:rsidRPr="00B01929">
        <w:rPr>
          <w:sz w:val="22"/>
          <w:szCs w:val="22"/>
        </w:rPr>
        <w:t>Request</w:t>
      </w:r>
      <w:r w:rsidR="00986A85">
        <w:rPr>
          <w:sz w:val="22"/>
          <w:szCs w:val="22"/>
        </w:rPr>
        <w:t xml:space="preserve"> </w:t>
      </w:r>
      <w:r w:rsidRPr="00B01929">
        <w:rPr>
          <w:sz w:val="22"/>
          <w:szCs w:val="22"/>
        </w:rPr>
        <w:t>services</w:t>
      </w:r>
      <w:r w:rsidR="00986A85">
        <w:rPr>
          <w:sz w:val="22"/>
          <w:szCs w:val="22"/>
        </w:rPr>
        <w:t xml:space="preserve"> </w:t>
      </w:r>
      <w:r w:rsidRPr="00B01929">
        <w:rPr>
          <w:sz w:val="22"/>
          <w:szCs w:val="22"/>
        </w:rPr>
        <w:t>from</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ASCCC</w:t>
      </w:r>
      <w:r w:rsidR="00986A85">
        <w:rPr>
          <w:sz w:val="22"/>
          <w:szCs w:val="22"/>
        </w:rPr>
        <w:t xml:space="preserve"> </w:t>
      </w:r>
      <w:r w:rsidRPr="00B01929">
        <w:rPr>
          <w:sz w:val="22"/>
          <w:szCs w:val="22"/>
        </w:rPr>
        <w:t>about</w:t>
      </w:r>
      <w:r w:rsidR="00986A85">
        <w:rPr>
          <w:sz w:val="22"/>
          <w:szCs w:val="22"/>
        </w:rPr>
        <w:t xml:space="preserve"> </w:t>
      </w:r>
      <w:r w:rsidRPr="00B01929">
        <w:rPr>
          <w:sz w:val="22"/>
          <w:szCs w:val="22"/>
        </w:rPr>
        <w:t>any</w:t>
      </w:r>
      <w:r w:rsidR="00986A85">
        <w:rPr>
          <w:sz w:val="22"/>
          <w:szCs w:val="22"/>
        </w:rPr>
        <w:t xml:space="preserve"> </w:t>
      </w:r>
      <w:r w:rsidRPr="00B01929">
        <w:rPr>
          <w:sz w:val="22"/>
          <w:szCs w:val="22"/>
        </w:rPr>
        <w:t>of</w:t>
      </w:r>
      <w:r w:rsidR="00986A85">
        <w:rPr>
          <w:sz w:val="22"/>
          <w:szCs w:val="22"/>
        </w:rPr>
        <w:t xml:space="preserve"> </w:t>
      </w:r>
      <w:r w:rsidRPr="00B01929">
        <w:rPr>
          <w:sz w:val="22"/>
          <w:szCs w:val="22"/>
        </w:rPr>
        <w:t>these</w:t>
      </w:r>
      <w:r w:rsidR="00986A85">
        <w:rPr>
          <w:sz w:val="22"/>
          <w:szCs w:val="22"/>
        </w:rPr>
        <w:t xml:space="preserve"> </w:t>
      </w:r>
      <w:r w:rsidRPr="00B01929">
        <w:rPr>
          <w:sz w:val="22"/>
          <w:szCs w:val="22"/>
        </w:rPr>
        <w:t>topics</w:t>
      </w:r>
      <w:r w:rsidR="00986A85">
        <w:rPr>
          <w:sz w:val="22"/>
          <w:szCs w:val="22"/>
        </w:rPr>
        <w:t xml:space="preserve"> </w:t>
      </w:r>
      <w:r w:rsidRPr="00B01929">
        <w:rPr>
          <w:sz w:val="22"/>
          <w:szCs w:val="22"/>
        </w:rPr>
        <w:t>if</w:t>
      </w:r>
      <w:r w:rsidR="00986A85">
        <w:rPr>
          <w:sz w:val="22"/>
          <w:szCs w:val="22"/>
        </w:rPr>
        <w:t xml:space="preserve"> </w:t>
      </w:r>
      <w:r w:rsidRPr="00B01929">
        <w:rPr>
          <w:sz w:val="22"/>
          <w:szCs w:val="22"/>
        </w:rPr>
        <w:t>needed.</w:t>
      </w:r>
    </w:p>
    <w:p w14:paraId="0EB0861C" w14:textId="564F9C83" w:rsidR="006D4EE7" w:rsidRPr="00B01929" w:rsidRDefault="006D4EE7" w:rsidP="00253A80">
      <w:pPr>
        <w:pStyle w:val="NormalWeb"/>
        <w:numPr>
          <w:ilvl w:val="0"/>
          <w:numId w:val="4"/>
        </w:numPr>
        <w:rPr>
          <w:sz w:val="22"/>
          <w:szCs w:val="22"/>
        </w:rPr>
      </w:pPr>
      <w:r w:rsidRPr="00B01929">
        <w:rPr>
          <w:sz w:val="22"/>
          <w:szCs w:val="22"/>
        </w:rPr>
        <w:t>Evaluate</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academic</w:t>
      </w:r>
      <w:r w:rsidR="00986A85">
        <w:rPr>
          <w:sz w:val="22"/>
          <w:szCs w:val="22"/>
        </w:rPr>
        <w:t xml:space="preserve"> </w:t>
      </w:r>
      <w:r w:rsidRPr="00B01929">
        <w:rPr>
          <w:sz w:val="22"/>
          <w:szCs w:val="22"/>
        </w:rPr>
        <w:t>senates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find</w:t>
      </w:r>
      <w:r w:rsidR="00986A85">
        <w:rPr>
          <w:sz w:val="22"/>
          <w:szCs w:val="22"/>
        </w:rPr>
        <w:t xml:space="preserve"> </w:t>
      </w:r>
      <w:r w:rsidRPr="00B01929">
        <w:rPr>
          <w:sz w:val="22"/>
          <w:szCs w:val="22"/>
        </w:rPr>
        <w:t>the</w:t>
      </w:r>
      <w:r w:rsidR="00986A85">
        <w:rPr>
          <w:sz w:val="22"/>
          <w:szCs w:val="22"/>
        </w:rPr>
        <w:t xml:space="preserve"> </w:t>
      </w:r>
      <w:r w:rsidRPr="00B01929">
        <w:rPr>
          <w:sz w:val="22"/>
          <w:szCs w:val="22"/>
        </w:rPr>
        <w:t>voices</w:t>
      </w:r>
      <w:r w:rsidR="00986A85">
        <w:rPr>
          <w:sz w:val="22"/>
          <w:szCs w:val="22"/>
        </w:rPr>
        <w:t xml:space="preserve"> </w:t>
      </w:r>
      <w:r w:rsidRPr="00B01929">
        <w:rPr>
          <w:sz w:val="22"/>
          <w:szCs w:val="22"/>
        </w:rPr>
        <w:t>among</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faculties</w:t>
      </w:r>
      <w:r w:rsidR="00986A85">
        <w:rPr>
          <w:sz w:val="22"/>
          <w:szCs w:val="22"/>
        </w:rPr>
        <w:t xml:space="preserve"> </w:t>
      </w:r>
      <w:r w:rsidRPr="00B01929">
        <w:rPr>
          <w:sz w:val="22"/>
          <w:szCs w:val="22"/>
        </w:rPr>
        <w:t>missing</w:t>
      </w:r>
      <w:r w:rsidR="00986A85">
        <w:rPr>
          <w:sz w:val="22"/>
          <w:szCs w:val="22"/>
        </w:rPr>
        <w:t xml:space="preserve"> </w:t>
      </w:r>
      <w:r w:rsidRPr="00B01929">
        <w:rPr>
          <w:sz w:val="22"/>
          <w:szCs w:val="22"/>
        </w:rPr>
        <w:t>in</w:t>
      </w:r>
      <w:r w:rsidR="00986A85">
        <w:rPr>
          <w:sz w:val="22"/>
          <w:szCs w:val="22"/>
        </w:rPr>
        <w:t xml:space="preserve"> </w:t>
      </w:r>
      <w:r w:rsidRPr="00B01929">
        <w:rPr>
          <w:sz w:val="22"/>
          <w:szCs w:val="22"/>
        </w:rPr>
        <w:t>governance.</w:t>
      </w:r>
      <w:r w:rsidR="00986A85">
        <w:rPr>
          <w:sz w:val="22"/>
          <w:szCs w:val="22"/>
        </w:rPr>
        <w:t xml:space="preserve"> </w:t>
      </w:r>
      <w:r w:rsidRPr="00B01929">
        <w:rPr>
          <w:sz w:val="22"/>
          <w:szCs w:val="22"/>
        </w:rPr>
        <w:t>Find</w:t>
      </w:r>
      <w:r w:rsidR="00986A85">
        <w:rPr>
          <w:sz w:val="22"/>
          <w:szCs w:val="22"/>
        </w:rPr>
        <w:t xml:space="preserve"> </w:t>
      </w:r>
      <w:r w:rsidRPr="00B01929">
        <w:rPr>
          <w:sz w:val="22"/>
          <w:szCs w:val="22"/>
        </w:rPr>
        <w:t>ways</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empower</w:t>
      </w:r>
      <w:r w:rsidR="00986A85">
        <w:rPr>
          <w:sz w:val="22"/>
          <w:szCs w:val="22"/>
        </w:rPr>
        <w:t xml:space="preserve"> </w:t>
      </w:r>
      <w:r w:rsidRPr="00B01929">
        <w:rPr>
          <w:sz w:val="22"/>
          <w:szCs w:val="22"/>
        </w:rPr>
        <w:t>those</w:t>
      </w:r>
      <w:r w:rsidR="00986A85">
        <w:rPr>
          <w:sz w:val="22"/>
          <w:szCs w:val="22"/>
        </w:rPr>
        <w:t xml:space="preserve"> </w:t>
      </w:r>
      <w:r w:rsidRPr="00B01929">
        <w:rPr>
          <w:sz w:val="22"/>
          <w:szCs w:val="22"/>
        </w:rPr>
        <w:t>voices.</w:t>
      </w:r>
    </w:p>
    <w:p w14:paraId="25159646" w14:textId="51F60E66" w:rsidR="006D4EE7" w:rsidRPr="00B01929" w:rsidRDefault="006D4EE7" w:rsidP="00253A80">
      <w:pPr>
        <w:pStyle w:val="NormalWeb"/>
        <w:numPr>
          <w:ilvl w:val="0"/>
          <w:numId w:val="4"/>
        </w:numPr>
        <w:rPr>
          <w:sz w:val="22"/>
          <w:szCs w:val="22"/>
        </w:rPr>
      </w:pPr>
      <w:r w:rsidRPr="00B01929">
        <w:rPr>
          <w:sz w:val="22"/>
          <w:szCs w:val="22"/>
        </w:rPr>
        <w:t>Work</w:t>
      </w:r>
      <w:r w:rsidR="00986A85">
        <w:rPr>
          <w:sz w:val="22"/>
          <w:szCs w:val="22"/>
        </w:rPr>
        <w:t xml:space="preserve"> </w:t>
      </w:r>
      <w:r w:rsidRPr="00B01929">
        <w:rPr>
          <w:sz w:val="22"/>
          <w:szCs w:val="22"/>
        </w:rPr>
        <w:t>with</w:t>
      </w:r>
      <w:r w:rsidR="00986A85">
        <w:rPr>
          <w:sz w:val="22"/>
          <w:szCs w:val="22"/>
        </w:rPr>
        <w:t xml:space="preserve"> </w:t>
      </w:r>
      <w:r w:rsidRPr="00B01929">
        <w:rPr>
          <w:sz w:val="22"/>
          <w:szCs w:val="22"/>
        </w:rPr>
        <w:t>our</w:t>
      </w:r>
      <w:r w:rsidR="00986A85">
        <w:rPr>
          <w:sz w:val="22"/>
          <w:szCs w:val="22"/>
        </w:rPr>
        <w:t xml:space="preserve"> </w:t>
      </w:r>
      <w:r w:rsidRPr="00B01929">
        <w:rPr>
          <w:sz w:val="22"/>
          <w:szCs w:val="22"/>
        </w:rPr>
        <w:t>administrations,</w:t>
      </w:r>
      <w:r w:rsidR="00986A85">
        <w:rPr>
          <w:sz w:val="22"/>
          <w:szCs w:val="22"/>
        </w:rPr>
        <w:t xml:space="preserve"> </w:t>
      </w:r>
      <w:r w:rsidRPr="00B01929">
        <w:rPr>
          <w:sz w:val="22"/>
          <w:szCs w:val="22"/>
        </w:rPr>
        <w:t>classified</w:t>
      </w:r>
      <w:r w:rsidR="00986A85">
        <w:rPr>
          <w:sz w:val="22"/>
          <w:szCs w:val="22"/>
        </w:rPr>
        <w:t xml:space="preserve"> </w:t>
      </w:r>
      <w:r w:rsidRPr="00B01929">
        <w:rPr>
          <w:sz w:val="22"/>
          <w:szCs w:val="22"/>
        </w:rPr>
        <w:t>professional</w:t>
      </w:r>
      <w:r w:rsidR="00986A85">
        <w:rPr>
          <w:sz w:val="22"/>
          <w:szCs w:val="22"/>
        </w:rPr>
        <w:t xml:space="preserve"> </w:t>
      </w:r>
      <w:r w:rsidRPr="00B01929">
        <w:rPr>
          <w:sz w:val="22"/>
          <w:szCs w:val="22"/>
        </w:rPr>
        <w:t>colleagues,</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students</w:t>
      </w:r>
      <w:r w:rsidR="00986A85">
        <w:rPr>
          <w:sz w:val="22"/>
          <w:szCs w:val="22"/>
        </w:rPr>
        <w:t xml:space="preserve"> </w:t>
      </w:r>
      <w:r w:rsidRPr="00B01929">
        <w:rPr>
          <w:sz w:val="22"/>
          <w:szCs w:val="22"/>
        </w:rPr>
        <w:t>to</w:t>
      </w:r>
      <w:r w:rsidR="00986A85">
        <w:rPr>
          <w:sz w:val="22"/>
          <w:szCs w:val="22"/>
        </w:rPr>
        <w:t xml:space="preserve"> </w:t>
      </w:r>
      <w:r w:rsidRPr="00B01929">
        <w:rPr>
          <w:sz w:val="22"/>
          <w:szCs w:val="22"/>
        </w:rPr>
        <w:t>find</w:t>
      </w:r>
      <w:r w:rsidR="00986A85">
        <w:rPr>
          <w:sz w:val="22"/>
          <w:szCs w:val="22"/>
        </w:rPr>
        <w:t xml:space="preserve"> </w:t>
      </w:r>
      <w:r w:rsidRPr="00B01929">
        <w:rPr>
          <w:sz w:val="22"/>
          <w:szCs w:val="22"/>
        </w:rPr>
        <w:t>constructive</w:t>
      </w:r>
      <w:r w:rsidR="00986A85">
        <w:rPr>
          <w:sz w:val="22"/>
          <w:szCs w:val="22"/>
        </w:rPr>
        <w:t xml:space="preserve"> </w:t>
      </w:r>
      <w:r w:rsidRPr="00B01929">
        <w:rPr>
          <w:sz w:val="22"/>
          <w:szCs w:val="22"/>
        </w:rPr>
        <w:t>ways</w:t>
      </w:r>
      <w:r w:rsidR="00986A85">
        <w:rPr>
          <w:sz w:val="22"/>
          <w:szCs w:val="22"/>
        </w:rPr>
        <w:t xml:space="preserve"> </w:t>
      </w:r>
      <w:r w:rsidRPr="00B01929">
        <w:rPr>
          <w:sz w:val="22"/>
          <w:szCs w:val="22"/>
        </w:rPr>
        <w:t>students</w:t>
      </w:r>
      <w:r w:rsidR="00986A85">
        <w:rPr>
          <w:sz w:val="22"/>
          <w:szCs w:val="22"/>
        </w:rPr>
        <w:t xml:space="preserve"> </w:t>
      </w:r>
      <w:r w:rsidRPr="00B01929">
        <w:rPr>
          <w:sz w:val="22"/>
          <w:szCs w:val="22"/>
        </w:rPr>
        <w:t>can</w:t>
      </w:r>
      <w:r w:rsidR="00986A85">
        <w:rPr>
          <w:sz w:val="22"/>
          <w:szCs w:val="22"/>
        </w:rPr>
        <w:t xml:space="preserve"> </w:t>
      </w:r>
      <w:r w:rsidRPr="00B01929">
        <w:rPr>
          <w:sz w:val="22"/>
          <w:szCs w:val="22"/>
        </w:rPr>
        <w:t>express</w:t>
      </w:r>
      <w:r w:rsidR="00986A85">
        <w:rPr>
          <w:sz w:val="22"/>
          <w:szCs w:val="22"/>
        </w:rPr>
        <w:t xml:space="preserve"> </w:t>
      </w:r>
      <w:r w:rsidRPr="00B01929">
        <w:rPr>
          <w:sz w:val="22"/>
          <w:szCs w:val="22"/>
        </w:rPr>
        <w:t>themselves</w:t>
      </w:r>
      <w:r w:rsidR="00986A85">
        <w:rPr>
          <w:sz w:val="22"/>
          <w:szCs w:val="22"/>
        </w:rPr>
        <w:t xml:space="preserve"> </w:t>
      </w:r>
      <w:r w:rsidRPr="00B01929">
        <w:rPr>
          <w:sz w:val="22"/>
          <w:szCs w:val="22"/>
        </w:rPr>
        <w:t>about</w:t>
      </w:r>
      <w:r w:rsidR="00986A85">
        <w:rPr>
          <w:sz w:val="22"/>
          <w:szCs w:val="22"/>
        </w:rPr>
        <w:t xml:space="preserve"> </w:t>
      </w:r>
      <w:r w:rsidRPr="00B01929">
        <w:rPr>
          <w:sz w:val="22"/>
          <w:szCs w:val="22"/>
        </w:rPr>
        <w:t>structural</w:t>
      </w:r>
      <w:r w:rsidR="00986A85">
        <w:rPr>
          <w:sz w:val="22"/>
          <w:szCs w:val="22"/>
        </w:rPr>
        <w:t xml:space="preserve"> </w:t>
      </w:r>
      <w:r w:rsidRPr="00B01929">
        <w:rPr>
          <w:sz w:val="22"/>
          <w:szCs w:val="22"/>
        </w:rPr>
        <w:t>and</w:t>
      </w:r>
      <w:r w:rsidR="00986A85">
        <w:rPr>
          <w:sz w:val="22"/>
          <w:szCs w:val="22"/>
        </w:rPr>
        <w:t xml:space="preserve"> </w:t>
      </w:r>
      <w:r w:rsidRPr="00B01929">
        <w:rPr>
          <w:sz w:val="22"/>
          <w:szCs w:val="22"/>
        </w:rPr>
        <w:t>historical</w:t>
      </w:r>
      <w:r w:rsidR="00986A85">
        <w:rPr>
          <w:sz w:val="22"/>
          <w:szCs w:val="22"/>
        </w:rPr>
        <w:t xml:space="preserve"> </w:t>
      </w:r>
      <w:r w:rsidRPr="00B01929">
        <w:rPr>
          <w:sz w:val="22"/>
          <w:szCs w:val="22"/>
        </w:rPr>
        <w:t>biases</w:t>
      </w:r>
      <w:r w:rsidR="00986A85">
        <w:rPr>
          <w:sz w:val="22"/>
          <w:szCs w:val="22"/>
        </w:rPr>
        <w:t xml:space="preserve"> </w:t>
      </w:r>
      <w:r w:rsidRPr="00B01929">
        <w:rPr>
          <w:sz w:val="22"/>
          <w:szCs w:val="22"/>
        </w:rPr>
        <w:t>that</w:t>
      </w:r>
      <w:r w:rsidR="00986A85">
        <w:rPr>
          <w:sz w:val="22"/>
          <w:szCs w:val="22"/>
        </w:rPr>
        <w:t xml:space="preserve"> </w:t>
      </w:r>
      <w:r w:rsidRPr="00B01929">
        <w:rPr>
          <w:sz w:val="22"/>
          <w:szCs w:val="22"/>
        </w:rPr>
        <w:t>exist.</w:t>
      </w:r>
    </w:p>
    <w:p w14:paraId="434FF340" w14:textId="77777777" w:rsidR="00C73270" w:rsidRDefault="00C73270" w:rsidP="00C73270">
      <w:pPr>
        <w:pStyle w:val="Heading2"/>
      </w:pPr>
      <w:r w:rsidRPr="00756259">
        <w:t>Land</w:t>
      </w:r>
      <w:r>
        <w:t xml:space="preserve"> </w:t>
      </w:r>
      <w:r w:rsidRPr="00756259">
        <w:t>Acknowledgements</w:t>
      </w:r>
    </w:p>
    <w:p w14:paraId="6D33BA69" w14:textId="77777777" w:rsidR="00C73270" w:rsidRPr="00EE6801" w:rsidRDefault="001933C7" w:rsidP="00C73270">
      <w:pPr>
        <w:rPr>
          <w:rStyle w:val="Hyperlink"/>
        </w:rPr>
      </w:pPr>
      <w:hyperlink r:id="rId15" w:anchor=":~:text=We%20acknowledge%20the%20land%20which,Maidu%2C%20and%20Miwok%20tribal%20nations.&amp;text=Despite%20centuries%20of%20genocide%20and,both%20Federally%20recognized%20and%20unrecognized." w:history="1">
        <w:r w:rsidR="00C73270" w:rsidRPr="00EE6801">
          <w:rPr>
            <w:rStyle w:val="Hyperlink"/>
          </w:rPr>
          <w:t>ARC</w:t>
        </w:r>
        <w:r w:rsidR="00C73270">
          <w:rPr>
            <w:rStyle w:val="Hyperlink"/>
          </w:rPr>
          <w:t xml:space="preserve"> </w:t>
        </w:r>
        <w:r w:rsidR="00C73270" w:rsidRPr="00EE6801">
          <w:rPr>
            <w:rStyle w:val="Hyperlink"/>
          </w:rPr>
          <w:t>Indigenous</w:t>
        </w:r>
        <w:r w:rsidR="00C73270">
          <w:rPr>
            <w:rStyle w:val="Hyperlink"/>
          </w:rPr>
          <w:t xml:space="preserve"> </w:t>
        </w:r>
        <w:r w:rsidR="00C73270" w:rsidRPr="00EE6801">
          <w:rPr>
            <w:rStyle w:val="Hyperlink"/>
          </w:rPr>
          <w:t>Land</w:t>
        </w:r>
        <w:r w:rsidR="00C73270">
          <w:rPr>
            <w:rStyle w:val="Hyperlink"/>
          </w:rPr>
          <w:t xml:space="preserve"> </w:t>
        </w:r>
        <w:r w:rsidR="00C73270" w:rsidRPr="00EE6801">
          <w:rPr>
            <w:rStyle w:val="Hyperlink"/>
          </w:rPr>
          <w:t>Statement</w:t>
        </w:r>
      </w:hyperlink>
    </w:p>
    <w:p w14:paraId="74833804" w14:textId="77777777" w:rsidR="00C73270" w:rsidRPr="00EF16C0" w:rsidRDefault="00C73270" w:rsidP="00C73270">
      <w:pPr>
        <w:spacing w:after="240"/>
        <w:contextualSpacing w:val="0"/>
        <w:rPr>
          <w:shd w:val="clear" w:color="auto" w:fill="FFFFFF"/>
        </w:rPr>
      </w:pPr>
      <w:r w:rsidRPr="00EF16C0">
        <w:rPr>
          <w:shd w:val="clear" w:color="auto" w:fill="FFFFFF"/>
        </w:rPr>
        <w:lastRenderedPageBreak/>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E6801" w:rsidRDefault="001933C7" w:rsidP="00C73270">
      <w:hyperlink r:id="rId16" w:history="1">
        <w:r w:rsidR="00C73270" w:rsidRPr="00EE6801">
          <w:rPr>
            <w:rStyle w:val="Hyperlink"/>
          </w:rPr>
          <w:t>CRC</w:t>
        </w:r>
        <w:r w:rsidR="00C73270">
          <w:rPr>
            <w:rStyle w:val="Hyperlink"/>
          </w:rPr>
          <w:t xml:space="preserve"> </w:t>
        </w:r>
        <w:r w:rsidR="00C73270" w:rsidRPr="00EE6801">
          <w:rPr>
            <w:rStyle w:val="Hyperlink"/>
          </w:rPr>
          <w:t>Land</w:t>
        </w:r>
        <w:r w:rsidR="00C73270">
          <w:rPr>
            <w:rStyle w:val="Hyperlink"/>
          </w:rPr>
          <w:t xml:space="preserve"> </w:t>
        </w:r>
        <w:r w:rsidR="00C73270" w:rsidRPr="00EE6801">
          <w:rPr>
            <w:rStyle w:val="Hyperlink"/>
          </w:rPr>
          <w:t>Acknowledgement</w:t>
        </w:r>
      </w:hyperlink>
    </w:p>
    <w:p w14:paraId="15376249" w14:textId="77777777" w:rsidR="00C73270" w:rsidRPr="00EF16C0" w:rsidRDefault="00C73270" w:rsidP="00C73270">
      <w:pPr>
        <w:spacing w:after="240"/>
        <w:contextualSpacing w:val="0"/>
        <w:rPr>
          <w:shd w:val="clear" w:color="auto" w:fill="FFFFFF"/>
        </w:rPr>
      </w:pPr>
      <w:r w:rsidRPr="00EF16C0">
        <w:rPr>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E6801" w:rsidRDefault="001933C7" w:rsidP="00C73270">
      <w:hyperlink r:id="rId17" w:history="1">
        <w:r w:rsidR="00C73270" w:rsidRPr="00196454">
          <w:rPr>
            <w:rStyle w:val="Hyperlink"/>
          </w:rPr>
          <w:t>FLC Land Acknowledgement</w:t>
        </w:r>
      </w:hyperlink>
    </w:p>
    <w:p w14:paraId="1E051A7E" w14:textId="77777777" w:rsidR="00C73270" w:rsidRPr="00EE6801" w:rsidRDefault="00C73270" w:rsidP="00C73270">
      <w:pPr>
        <w:spacing w:after="240"/>
        <w:contextualSpacing w:val="0"/>
        <w:rPr>
          <w:shd w:val="clear" w:color="auto" w:fill="FFFFFF"/>
        </w:rPr>
      </w:pPr>
      <w:r w:rsidRPr="00EE6801">
        <w:rPr>
          <w:shd w:val="clear" w:color="auto" w:fill="FFFFFF"/>
        </w:rPr>
        <w:t>“We</w:t>
      </w:r>
      <w:r>
        <w:rPr>
          <w:shd w:val="clear" w:color="auto" w:fill="FFFFFF"/>
        </w:rPr>
        <w:t xml:space="preserve"> </w:t>
      </w:r>
      <w:r w:rsidRPr="00EE6801">
        <w:rPr>
          <w:shd w:val="clear" w:color="auto" w:fill="FFFFFF"/>
        </w:rPr>
        <w:t>respectfully</w:t>
      </w:r>
      <w:r>
        <w:rPr>
          <w:shd w:val="clear" w:color="auto" w:fill="FFFFFF"/>
        </w:rPr>
        <w:t xml:space="preserve"> </w:t>
      </w:r>
      <w:r w:rsidRPr="00EE6801">
        <w:rPr>
          <w:shd w:val="clear" w:color="auto" w:fill="FFFFFF"/>
        </w:rPr>
        <w:t>acknowledge</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land</w:t>
      </w:r>
      <w:r>
        <w:rPr>
          <w:shd w:val="clear" w:color="auto" w:fill="FFFFFF"/>
        </w:rPr>
        <w:t xml:space="preserve"> </w:t>
      </w:r>
      <w:r w:rsidRPr="00EE6801">
        <w:rPr>
          <w:shd w:val="clear" w:color="auto" w:fill="FFFFFF"/>
        </w:rPr>
        <w:t>currently</w:t>
      </w:r>
      <w:r>
        <w:rPr>
          <w:shd w:val="clear" w:color="auto" w:fill="FFFFFF"/>
        </w:rPr>
        <w:t xml:space="preserve"> </w:t>
      </w:r>
      <w:r w:rsidRPr="00EE6801">
        <w:rPr>
          <w:shd w:val="clear" w:color="auto" w:fill="FFFFFF"/>
        </w:rPr>
        <w:t>occupied</w:t>
      </w:r>
      <w:r>
        <w:rPr>
          <w:shd w:val="clear" w:color="auto" w:fill="FFFFFF"/>
        </w:rPr>
        <w:t xml:space="preserve"> </w:t>
      </w:r>
      <w:r w:rsidRPr="00EE6801">
        <w:rPr>
          <w:shd w:val="clear" w:color="auto" w:fill="FFFFFF"/>
        </w:rPr>
        <w:t>by</w:t>
      </w:r>
      <w:r>
        <w:rPr>
          <w:shd w:val="clear" w:color="auto" w:fill="FFFFFF"/>
        </w:rPr>
        <w:t xml:space="preserve"> </w:t>
      </w:r>
      <w:r w:rsidRPr="00EE6801">
        <w:rPr>
          <w:shd w:val="clear" w:color="auto" w:fill="FFFFFF"/>
        </w:rPr>
        <w:t>Folsom</w:t>
      </w:r>
      <w:r>
        <w:rPr>
          <w:shd w:val="clear" w:color="auto" w:fill="FFFFFF"/>
        </w:rPr>
        <w:t xml:space="preserve"> </w:t>
      </w:r>
      <w:r w:rsidRPr="00EE6801">
        <w:rPr>
          <w:shd w:val="clear" w:color="auto" w:fill="FFFFFF"/>
        </w:rPr>
        <w:t>Lake</w:t>
      </w:r>
      <w:r>
        <w:rPr>
          <w:shd w:val="clear" w:color="auto" w:fill="FFFFFF"/>
        </w:rPr>
        <w:t xml:space="preserve"> </w:t>
      </w:r>
      <w:r w:rsidRPr="00EE6801">
        <w:rPr>
          <w:shd w:val="clear" w:color="auto" w:fill="FFFFFF"/>
        </w:rPr>
        <w:t>College</w:t>
      </w:r>
      <w:r>
        <w:rPr>
          <w:shd w:val="clear" w:color="auto" w:fill="FFFFFF"/>
        </w:rPr>
        <w:t xml:space="preserve"> </w:t>
      </w:r>
      <w:r w:rsidRPr="00EE6801">
        <w:rPr>
          <w:shd w:val="clear" w:color="auto" w:fill="FFFFFF"/>
        </w:rPr>
        <w:t>as</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traditional</w:t>
      </w:r>
      <w:r>
        <w:rPr>
          <w:shd w:val="clear" w:color="auto" w:fill="FFFFFF"/>
        </w:rPr>
        <w:t xml:space="preserve"> </w:t>
      </w:r>
      <w:r w:rsidRPr="00EE6801">
        <w:rPr>
          <w:shd w:val="clear" w:color="auto" w:fill="FFFFFF"/>
        </w:rPr>
        <w:t>home</w:t>
      </w:r>
      <w:r>
        <w:rPr>
          <w:shd w:val="clear" w:color="auto" w:fill="FFFFFF"/>
        </w:rPr>
        <w:t xml:space="preserve"> </w:t>
      </w:r>
      <w:r w:rsidRPr="00EE6801">
        <w:rPr>
          <w:shd w:val="clear" w:color="auto" w:fill="FFFFFF"/>
        </w:rPr>
        <w:t>of</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sovereign</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peoples</w:t>
      </w:r>
      <w:r>
        <w:rPr>
          <w:shd w:val="clear" w:color="auto" w:fill="FFFFFF"/>
        </w:rPr>
        <w:t xml:space="preserve"> </w:t>
      </w:r>
      <w:r w:rsidRPr="00EE6801">
        <w:rPr>
          <w:shd w:val="clear" w:color="auto" w:fill="FFFFFF"/>
        </w:rPr>
        <w:t>who</w:t>
      </w:r>
      <w:r>
        <w:rPr>
          <w:shd w:val="clear" w:color="auto" w:fill="FFFFFF"/>
        </w:rPr>
        <w:t xml:space="preserve"> </w:t>
      </w:r>
      <w:r w:rsidRPr="00EE6801">
        <w:rPr>
          <w:shd w:val="clear" w:color="auto" w:fill="FFFFFF"/>
        </w:rPr>
        <w:t>have</w:t>
      </w:r>
      <w:r>
        <w:rPr>
          <w:shd w:val="clear" w:color="auto" w:fill="FFFFFF"/>
        </w:rPr>
        <w:t xml:space="preserve"> </w:t>
      </w:r>
      <w:r w:rsidRPr="00EE6801">
        <w:rPr>
          <w:shd w:val="clear" w:color="auto" w:fill="FFFFFF"/>
        </w:rPr>
        <w:t>a</w:t>
      </w:r>
      <w:r>
        <w:rPr>
          <w:shd w:val="clear" w:color="auto" w:fill="FFFFFF"/>
        </w:rPr>
        <w:t xml:space="preserve"> </w:t>
      </w:r>
      <w:r w:rsidRPr="00EE6801">
        <w:rPr>
          <w:shd w:val="clear" w:color="auto" w:fill="FFFFFF"/>
        </w:rPr>
        <w:t>unique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enduring</w:t>
      </w:r>
      <w:r>
        <w:rPr>
          <w:shd w:val="clear" w:color="auto" w:fill="FFFFFF"/>
        </w:rPr>
        <w:t xml:space="preserve"> </w:t>
      </w:r>
      <w:r w:rsidRPr="00EE6801">
        <w:rPr>
          <w:shd w:val="clear" w:color="auto" w:fill="FFFFFF"/>
        </w:rPr>
        <w:t>relationship</w:t>
      </w:r>
      <w:r>
        <w:rPr>
          <w:shd w:val="clear" w:color="auto" w:fill="FFFFFF"/>
        </w:rPr>
        <w:t xml:space="preserve"> </w:t>
      </w:r>
      <w:r w:rsidRPr="00EE6801">
        <w:rPr>
          <w:shd w:val="clear" w:color="auto" w:fill="FFFFFF"/>
        </w:rPr>
        <w:t>stewarding</w:t>
      </w:r>
      <w:r>
        <w:rPr>
          <w:shd w:val="clear" w:color="auto" w:fill="FFFFFF"/>
        </w:rPr>
        <w:t xml:space="preserve"> </w:t>
      </w:r>
      <w:r w:rsidRPr="00EE6801">
        <w:rPr>
          <w:shd w:val="clear" w:color="auto" w:fill="FFFFFF"/>
        </w:rPr>
        <w:t>this</w:t>
      </w:r>
      <w:r>
        <w:rPr>
          <w:shd w:val="clear" w:color="auto" w:fill="FFFFFF"/>
        </w:rPr>
        <w:t xml:space="preserve"> </w:t>
      </w:r>
      <w:r w:rsidRPr="00EE6801">
        <w:rPr>
          <w:shd w:val="clear" w:color="auto" w:fill="FFFFFF"/>
        </w:rPr>
        <w:t>land</w:t>
      </w:r>
      <w:r>
        <w:rPr>
          <w:shd w:val="clear" w:color="auto" w:fill="FFFFFF"/>
        </w:rPr>
        <w:t xml:space="preserve"> </w:t>
      </w:r>
      <w:r w:rsidRPr="00EE6801">
        <w:rPr>
          <w:shd w:val="clear" w:color="auto" w:fill="FFFFFF"/>
        </w:rPr>
        <w:t>since</w:t>
      </w:r>
      <w:r>
        <w:rPr>
          <w:shd w:val="clear" w:color="auto" w:fill="FFFFFF"/>
        </w:rPr>
        <w:t xml:space="preserve"> </w:t>
      </w:r>
      <w:r w:rsidRPr="00EE6801">
        <w:rPr>
          <w:shd w:val="clear" w:color="auto" w:fill="FFFFFF"/>
        </w:rPr>
        <w:t>time</w:t>
      </w:r>
      <w:r>
        <w:rPr>
          <w:shd w:val="clear" w:color="auto" w:fill="FFFFFF"/>
        </w:rPr>
        <w:t xml:space="preserve"> </w:t>
      </w:r>
      <w:r w:rsidRPr="00EE6801">
        <w:rPr>
          <w:shd w:val="clear" w:color="auto" w:fill="FFFFFF"/>
        </w:rPr>
        <w:t>immemorial.</w:t>
      </w:r>
      <w:r>
        <w:rPr>
          <w:shd w:val="clear" w:color="auto" w:fill="FFFFFF"/>
        </w:rPr>
        <w:t xml:space="preserve"> </w:t>
      </w:r>
      <w:r w:rsidRPr="00EE6801">
        <w:rPr>
          <w:shd w:val="clear" w:color="auto" w:fill="FFFFFF"/>
        </w:rPr>
        <w:t>Despite</w:t>
      </w:r>
      <w:r>
        <w:rPr>
          <w:shd w:val="clear" w:color="auto" w:fill="FFFFFF"/>
        </w:rPr>
        <w:t xml:space="preserve"> </w:t>
      </w:r>
      <w:r w:rsidRPr="00EE6801">
        <w:rPr>
          <w:shd w:val="clear" w:color="auto" w:fill="FFFFFF"/>
        </w:rPr>
        <w:t>colonization,</w:t>
      </w:r>
      <w:r>
        <w:rPr>
          <w:shd w:val="clear" w:color="auto" w:fill="FFFFFF"/>
        </w:rPr>
        <w:t xml:space="preserve"> </w:t>
      </w:r>
      <w:r w:rsidRPr="00EE6801">
        <w:rPr>
          <w:shd w:val="clear" w:color="auto" w:fill="FFFFFF"/>
        </w:rPr>
        <w:t>occupation</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genocide,</w:t>
      </w:r>
      <w:r>
        <w:rPr>
          <w:shd w:val="clear" w:color="auto" w:fill="FFFFFF"/>
        </w:rPr>
        <w:t xml:space="preserve"> </w:t>
      </w:r>
      <w:r w:rsidRPr="00EE6801">
        <w:rPr>
          <w:shd w:val="clear" w:color="auto" w:fill="FFFFFF"/>
        </w:rPr>
        <w:t>the</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people</w:t>
      </w:r>
      <w:r>
        <w:rPr>
          <w:shd w:val="clear" w:color="auto" w:fill="FFFFFF"/>
        </w:rPr>
        <w:t xml:space="preserve"> </w:t>
      </w:r>
      <w:r w:rsidRPr="00EE6801">
        <w:rPr>
          <w:shd w:val="clear" w:color="auto" w:fill="FFFFFF"/>
        </w:rPr>
        <w:t>continue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thrive</w:t>
      </w:r>
      <w:r>
        <w:rPr>
          <w:shd w:val="clear" w:color="auto" w:fill="FFFFFF"/>
        </w:rPr>
        <w:t xml:space="preserve"> </w:t>
      </w:r>
      <w:r w:rsidRPr="00EE6801">
        <w:rPr>
          <w:shd w:val="clear" w:color="auto" w:fill="FFFFFF"/>
        </w:rPr>
        <w:t>in</w:t>
      </w:r>
      <w:r>
        <w:rPr>
          <w:shd w:val="clear" w:color="auto" w:fill="FFFFFF"/>
        </w:rPr>
        <w:t xml:space="preserve"> </w:t>
      </w:r>
      <w:r w:rsidRPr="00EE6801">
        <w:rPr>
          <w:shd w:val="clear" w:color="auto" w:fill="FFFFFF"/>
        </w:rPr>
        <w:t>their</w:t>
      </w:r>
      <w:r>
        <w:rPr>
          <w:shd w:val="clear" w:color="auto" w:fill="FFFFFF"/>
        </w:rPr>
        <w:t xml:space="preserve"> </w:t>
      </w:r>
      <w:r w:rsidRPr="00EE6801">
        <w:rPr>
          <w:shd w:val="clear" w:color="auto" w:fill="FFFFFF"/>
        </w:rPr>
        <w:t>resilience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self-determination.</w:t>
      </w:r>
      <w:r>
        <w:rPr>
          <w:shd w:val="clear" w:color="auto" w:fill="FFFFFF"/>
        </w:rPr>
        <w:t xml:space="preserve"> </w:t>
      </w:r>
      <w:r w:rsidRPr="00EE6801">
        <w:rPr>
          <w:shd w:val="clear" w:color="auto" w:fill="FFFFFF"/>
        </w:rPr>
        <w:t>We</w:t>
      </w:r>
      <w:r>
        <w:rPr>
          <w:shd w:val="clear" w:color="auto" w:fill="FFFFFF"/>
        </w:rPr>
        <w:t xml:space="preserve"> </w:t>
      </w:r>
      <w:r w:rsidRPr="00EE6801">
        <w:rPr>
          <w:shd w:val="clear" w:color="auto" w:fill="FFFFFF"/>
        </w:rPr>
        <w:t>celebrate</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recognize</w:t>
      </w:r>
      <w:r>
        <w:rPr>
          <w:shd w:val="clear" w:color="auto" w:fill="FFFFFF"/>
        </w:rPr>
        <w:t xml:space="preserve"> </w:t>
      </w:r>
      <w:r w:rsidRPr="00EE6801">
        <w:rPr>
          <w:shd w:val="clear" w:color="auto" w:fill="FFFFFF"/>
        </w:rPr>
        <w:t>our</w:t>
      </w:r>
      <w:r>
        <w:rPr>
          <w:shd w:val="clear" w:color="auto" w:fill="FFFFFF"/>
        </w:rPr>
        <w:t xml:space="preserve"> </w:t>
      </w:r>
      <w:r w:rsidRPr="00EE6801">
        <w:rPr>
          <w:shd w:val="clear" w:color="auto" w:fill="FFFFFF"/>
        </w:rPr>
        <w:t>Nisenan,</w:t>
      </w:r>
      <w:r>
        <w:rPr>
          <w:shd w:val="clear" w:color="auto" w:fill="FFFFFF"/>
        </w:rPr>
        <w:t xml:space="preserve"> </w:t>
      </w:r>
      <w:r w:rsidRPr="00EE6801">
        <w:rPr>
          <w:shd w:val="clear" w:color="auto" w:fill="FFFFFF"/>
        </w:rPr>
        <w:t>Maidu</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Miwok</w:t>
      </w:r>
      <w:r>
        <w:rPr>
          <w:shd w:val="clear" w:color="auto" w:fill="FFFFFF"/>
        </w:rPr>
        <w:t xml:space="preserve"> </w:t>
      </w:r>
      <w:r w:rsidRPr="00EE6801">
        <w:rPr>
          <w:shd w:val="clear" w:color="auto" w:fill="FFFFFF"/>
        </w:rPr>
        <w:t>tribal</w:t>
      </w:r>
      <w:r>
        <w:rPr>
          <w:shd w:val="clear" w:color="auto" w:fill="FFFFFF"/>
        </w:rPr>
        <w:t xml:space="preserve"> </w:t>
      </w:r>
      <w:r w:rsidRPr="00EE6801">
        <w:rPr>
          <w:shd w:val="clear" w:color="auto" w:fill="FFFFFF"/>
        </w:rPr>
        <w:t>neighbors</w:t>
      </w:r>
      <w:r>
        <w:rPr>
          <w:shd w:val="clear" w:color="auto" w:fill="FFFFFF"/>
        </w:rPr>
        <w:t xml:space="preserve"> </w:t>
      </w:r>
      <w:r w:rsidRPr="00EE6801">
        <w:rPr>
          <w:shd w:val="clear" w:color="auto" w:fill="FFFFFF"/>
        </w:rPr>
        <w:t>and</w:t>
      </w:r>
      <w:r>
        <w:rPr>
          <w:shd w:val="clear" w:color="auto" w:fill="FFFFFF"/>
        </w:rPr>
        <w:t xml:space="preserve"> </w:t>
      </w:r>
      <w:r w:rsidRPr="00EE6801">
        <w:rPr>
          <w:shd w:val="clear" w:color="auto" w:fill="FFFFFF"/>
        </w:rPr>
        <w:t>honor</w:t>
      </w:r>
      <w:r>
        <w:rPr>
          <w:shd w:val="clear" w:color="auto" w:fill="FFFFFF"/>
        </w:rPr>
        <w:t xml:space="preserve"> </w:t>
      </w:r>
      <w:r w:rsidRPr="00EE6801">
        <w:rPr>
          <w:shd w:val="clear" w:color="auto" w:fill="FFFFFF"/>
        </w:rPr>
        <w:t>their</w:t>
      </w:r>
      <w:r>
        <w:rPr>
          <w:shd w:val="clear" w:color="auto" w:fill="FFFFFF"/>
        </w:rPr>
        <w:t xml:space="preserve"> </w:t>
      </w:r>
      <w:r w:rsidRPr="00EE6801">
        <w:rPr>
          <w:shd w:val="clear" w:color="auto" w:fill="FFFFFF"/>
        </w:rPr>
        <w:t>sustained</w:t>
      </w:r>
      <w:r>
        <w:rPr>
          <w:shd w:val="clear" w:color="auto" w:fill="FFFFFF"/>
        </w:rPr>
        <w:t xml:space="preserve"> </w:t>
      </w:r>
      <w:r w:rsidRPr="00EE6801">
        <w:rPr>
          <w:shd w:val="clear" w:color="auto" w:fill="FFFFFF"/>
        </w:rPr>
        <w:t>existence.”</w:t>
      </w:r>
    </w:p>
    <w:p w14:paraId="44D61EDA" w14:textId="77777777" w:rsidR="00C73270" w:rsidRPr="00EE6801" w:rsidRDefault="001933C7" w:rsidP="00C73270">
      <w:pPr>
        <w:rPr>
          <w:shd w:val="clear" w:color="auto" w:fill="FFFFFF"/>
        </w:rPr>
      </w:pPr>
      <w:hyperlink r:id="rId18" w:history="1">
        <w:r w:rsidR="00C73270" w:rsidRPr="001123B1">
          <w:rPr>
            <w:rStyle w:val="Hyperlink"/>
            <w:shd w:val="clear" w:color="auto" w:fill="FFFFFF"/>
          </w:rPr>
          <w:t>SCC Land Acknowledgement</w:t>
        </w:r>
      </w:hyperlink>
    </w:p>
    <w:p w14:paraId="5F1BAB02" w14:textId="16474F00" w:rsidR="0017375D" w:rsidRPr="00C54BB2" w:rsidRDefault="00C73270" w:rsidP="006275EB">
      <w:pPr>
        <w:spacing w:after="240"/>
        <w:contextualSpacing w:val="0"/>
        <w:rPr>
          <w:shd w:val="clear" w:color="auto" w:fill="FFFFFF"/>
        </w:rPr>
      </w:pPr>
      <w:r w:rsidRPr="00EE6801">
        <w:rPr>
          <w:shd w:val="clear" w:color="auto" w:fill="FFFFFF"/>
        </w:rPr>
        <w:t>“</w:t>
      </w:r>
      <w:r w:rsidRPr="00EE6801">
        <w:t>We</w:t>
      </w:r>
      <w:r>
        <w:t xml:space="preserve"> </w:t>
      </w:r>
      <w:r w:rsidRPr="00EE6801">
        <w:t>acknowledge</w:t>
      </w:r>
      <w:r>
        <w:t xml:space="preserve"> </w:t>
      </w:r>
      <w:r w:rsidRPr="00EE6801">
        <w:t>the</w:t>
      </w:r>
      <w:r>
        <w:t xml:space="preserve"> </w:t>
      </w:r>
      <w:r w:rsidRPr="00EE6801">
        <w:t>land</w:t>
      </w:r>
      <w:r>
        <w:t xml:space="preserve"> </w:t>
      </w:r>
      <w:r w:rsidRPr="00EE6801">
        <w:t>currently</w:t>
      </w:r>
      <w:r>
        <w:t xml:space="preserve"> </w:t>
      </w:r>
      <w:r w:rsidRPr="00EE6801">
        <w:t>occupied</w:t>
      </w:r>
      <w:r>
        <w:t xml:space="preserve"> </w:t>
      </w:r>
      <w:r w:rsidRPr="00EE6801">
        <w:t>by</w:t>
      </w:r>
      <w:r>
        <w:t xml:space="preserve"> </w:t>
      </w:r>
      <w:r w:rsidRPr="00EE6801">
        <w:t>Sacramento</w:t>
      </w:r>
      <w:r>
        <w:t xml:space="preserve"> </w:t>
      </w:r>
      <w:r w:rsidRPr="00EE6801">
        <w:t>City</w:t>
      </w:r>
      <w:r>
        <w:t xml:space="preserve"> </w:t>
      </w:r>
      <w:r w:rsidRPr="00EE6801">
        <w:t>College</w:t>
      </w:r>
      <w:r>
        <w:t xml:space="preserve"> </w:t>
      </w:r>
      <w:r w:rsidRPr="00EE6801">
        <w:t>as</w:t>
      </w:r>
      <w:r>
        <w:t xml:space="preserve"> </w:t>
      </w:r>
      <w:r w:rsidRPr="00EE6801">
        <w:t>the</w:t>
      </w:r>
      <w:r>
        <w:t xml:space="preserve"> </w:t>
      </w:r>
      <w:r w:rsidRPr="00EE6801">
        <w:t>traditional</w:t>
      </w:r>
      <w:r>
        <w:t xml:space="preserve"> </w:t>
      </w:r>
      <w:r w:rsidRPr="00EE6801">
        <w:t>home</w:t>
      </w:r>
      <w:r>
        <w:t xml:space="preserve"> </w:t>
      </w:r>
      <w:r w:rsidRPr="00EE6801">
        <w:t>of</w:t>
      </w:r>
      <w:r>
        <w:t xml:space="preserve"> </w:t>
      </w:r>
      <w:r w:rsidRPr="00EE6801">
        <w:t>the</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people.</w:t>
      </w:r>
      <w:r>
        <w:t xml:space="preserve"> </w:t>
      </w:r>
      <w:r w:rsidRPr="00EE6801">
        <w:t>These</w:t>
      </w:r>
      <w:r>
        <w:t xml:space="preserve"> </w:t>
      </w:r>
      <w:r w:rsidRPr="00EE6801">
        <w:t>sovereign</w:t>
      </w:r>
      <w:r>
        <w:t xml:space="preserve"> </w:t>
      </w:r>
      <w:r w:rsidRPr="00EE6801">
        <w:t>people</w:t>
      </w:r>
      <w:r>
        <w:t xml:space="preserve"> </w:t>
      </w:r>
      <w:r w:rsidRPr="00EE6801">
        <w:t>have</w:t>
      </w:r>
      <w:r>
        <w:t xml:space="preserve"> </w:t>
      </w:r>
      <w:r w:rsidRPr="00EE6801">
        <w:t>been</w:t>
      </w:r>
      <w:r>
        <w:t xml:space="preserve"> </w:t>
      </w:r>
      <w:r w:rsidRPr="00EE6801">
        <w:t>caretakers</w:t>
      </w:r>
      <w:r>
        <w:t xml:space="preserve"> </w:t>
      </w:r>
      <w:r w:rsidRPr="00EE6801">
        <w:t>of</w:t>
      </w:r>
      <w:r>
        <w:t xml:space="preserve"> </w:t>
      </w:r>
      <w:r w:rsidRPr="00EE6801">
        <w:t>the</w:t>
      </w:r>
      <w:r>
        <w:t xml:space="preserve"> </w:t>
      </w:r>
      <w:r w:rsidRPr="00EE6801">
        <w:t>area</w:t>
      </w:r>
      <w:r>
        <w:t xml:space="preserve"> </w:t>
      </w:r>
      <w:r w:rsidRPr="00EE6801">
        <w:t>since</w:t>
      </w:r>
      <w:r>
        <w:t xml:space="preserve"> </w:t>
      </w:r>
      <w:r w:rsidRPr="00EE6801">
        <w:t>time</w:t>
      </w:r>
      <w:r>
        <w:t xml:space="preserve"> </w:t>
      </w:r>
      <w:r w:rsidRPr="00EE6801">
        <w:t>immemorial.</w:t>
      </w:r>
      <w:r>
        <w:t xml:space="preserve"> </w:t>
      </w:r>
      <w:r w:rsidRPr="00EE6801">
        <w:t>Despite</w:t>
      </w:r>
      <w:r>
        <w:t xml:space="preserve"> </w:t>
      </w:r>
      <w:r w:rsidRPr="00EE6801">
        <w:t>centuries</w:t>
      </w:r>
      <w:r>
        <w:t xml:space="preserve"> </w:t>
      </w:r>
      <w:r w:rsidRPr="00EE6801">
        <w:t>of</w:t>
      </w:r>
      <w:r>
        <w:t xml:space="preserve"> </w:t>
      </w:r>
      <w:r w:rsidRPr="00EE6801">
        <w:t>genocide</w:t>
      </w:r>
      <w:r>
        <w:t xml:space="preserve"> </w:t>
      </w:r>
      <w:r w:rsidRPr="00EE6801">
        <w:t>and</w:t>
      </w:r>
      <w:r>
        <w:t xml:space="preserve"> </w:t>
      </w:r>
      <w:r w:rsidRPr="00EE6801">
        <w:t>occupation,</w:t>
      </w:r>
      <w:r>
        <w:t xml:space="preserve"> </w:t>
      </w:r>
      <w:r w:rsidRPr="00EE6801">
        <w:t>the</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people</w:t>
      </w:r>
      <w:r>
        <w:t xml:space="preserve"> </w:t>
      </w:r>
      <w:r w:rsidRPr="00EE6801">
        <w:t>continue</w:t>
      </w:r>
      <w:r>
        <w:t xml:space="preserve"> </w:t>
      </w:r>
      <w:r w:rsidRPr="00EE6801">
        <w:t>as</w:t>
      </w:r>
      <w:r>
        <w:t xml:space="preserve"> </w:t>
      </w:r>
      <w:r w:rsidRPr="00EE6801">
        <w:t>vibrant</w:t>
      </w:r>
      <w:r>
        <w:t xml:space="preserve"> </w:t>
      </w:r>
      <w:r w:rsidRPr="00EE6801">
        <w:t>and</w:t>
      </w:r>
      <w:r>
        <w:t xml:space="preserve"> </w:t>
      </w:r>
      <w:r w:rsidRPr="00EE6801">
        <w:t>resilient</w:t>
      </w:r>
      <w:r>
        <w:t xml:space="preserve"> </w:t>
      </w:r>
      <w:r w:rsidRPr="00EE6801">
        <w:t>federally</w:t>
      </w:r>
      <w:r>
        <w:t xml:space="preserve"> </w:t>
      </w:r>
      <w:r w:rsidRPr="00EE6801">
        <w:t>recognized</w:t>
      </w:r>
      <w:r>
        <w:t xml:space="preserve"> </w:t>
      </w:r>
      <w:r w:rsidRPr="00EE6801">
        <w:t>and</w:t>
      </w:r>
      <w:r>
        <w:t xml:space="preserve"> </w:t>
      </w:r>
      <w:r w:rsidRPr="00EE6801">
        <w:t>unrecognized</w:t>
      </w:r>
      <w:r>
        <w:t xml:space="preserve"> </w:t>
      </w:r>
      <w:r w:rsidRPr="00EE6801">
        <w:t>tribes,</w:t>
      </w:r>
      <w:r>
        <w:t xml:space="preserve"> </w:t>
      </w:r>
      <w:r w:rsidRPr="00EE6801">
        <w:t>bands,</w:t>
      </w:r>
      <w:r>
        <w:t xml:space="preserve"> </w:t>
      </w:r>
      <w:r w:rsidRPr="00EE6801">
        <w:t>and</w:t>
      </w:r>
      <w:r>
        <w:t xml:space="preserve"> </w:t>
      </w:r>
      <w:r w:rsidRPr="00EE6801">
        <w:t>rancherias.</w:t>
      </w:r>
      <w:r>
        <w:t xml:space="preserve"> </w:t>
      </w:r>
      <w:r w:rsidRPr="00EE6801">
        <w:t>Today,</w:t>
      </w:r>
      <w:r>
        <w:t xml:space="preserve"> </w:t>
      </w:r>
      <w:r w:rsidRPr="00EE6801">
        <w:t>we</w:t>
      </w:r>
      <w:r>
        <w:t xml:space="preserve"> </w:t>
      </w:r>
      <w:r w:rsidRPr="00EE6801">
        <w:t>honor</w:t>
      </w:r>
      <w:r>
        <w:t xml:space="preserve"> </w:t>
      </w:r>
      <w:r w:rsidRPr="00EE6801">
        <w:t>and</w:t>
      </w:r>
      <w:r>
        <w:t xml:space="preserve"> </w:t>
      </w:r>
      <w:r w:rsidRPr="00EE6801">
        <w:t>recognize</w:t>
      </w:r>
      <w:r>
        <w:t xml:space="preserve"> </w:t>
      </w:r>
      <w:r w:rsidRPr="00EE6801">
        <w:t>our</w:t>
      </w:r>
      <w:r>
        <w:t xml:space="preserve"> </w:t>
      </w:r>
      <w:r w:rsidRPr="00EE6801">
        <w:t>Maidu,</w:t>
      </w:r>
      <w:r>
        <w:t xml:space="preserve"> </w:t>
      </w:r>
      <w:r w:rsidRPr="00EE6801">
        <w:t>Miwok</w:t>
      </w:r>
      <w:r>
        <w:t xml:space="preserve"> </w:t>
      </w:r>
      <w:r w:rsidRPr="00EE6801">
        <w:t>and</w:t>
      </w:r>
      <w:r>
        <w:t xml:space="preserve"> </w:t>
      </w:r>
      <w:r w:rsidRPr="00EE6801">
        <w:t>Nisenan</w:t>
      </w:r>
      <w:r>
        <w:t xml:space="preserve"> </w:t>
      </w:r>
      <w:r w:rsidRPr="00EE6801">
        <w:t>tribal</w:t>
      </w:r>
      <w:r>
        <w:t xml:space="preserve"> </w:t>
      </w:r>
      <w:r w:rsidRPr="00EE6801">
        <w:t>neighbors</w:t>
      </w:r>
      <w:r>
        <w:t xml:space="preserve"> </w:t>
      </w:r>
      <w:r w:rsidRPr="00EE6801">
        <w:t>for</w:t>
      </w:r>
      <w:r>
        <w:t xml:space="preserve"> </w:t>
      </w:r>
      <w:r w:rsidRPr="00EE6801">
        <w:t>their</w:t>
      </w:r>
      <w:r>
        <w:t xml:space="preserve"> </w:t>
      </w:r>
      <w:r w:rsidRPr="00EE6801">
        <w:t>contributions</w:t>
      </w:r>
      <w:r>
        <w:t xml:space="preserve"> </w:t>
      </w:r>
      <w:r w:rsidRPr="00EE6801">
        <w:t>as</w:t>
      </w:r>
      <w:r>
        <w:t xml:space="preserve"> </w:t>
      </w:r>
      <w:r w:rsidRPr="00EE6801">
        <w:t>the</w:t>
      </w:r>
      <w:r>
        <w:t xml:space="preserve"> </w:t>
      </w:r>
      <w:r w:rsidRPr="00EE6801">
        <w:t>caretakers</w:t>
      </w:r>
      <w:r>
        <w:t xml:space="preserve"> </w:t>
      </w:r>
      <w:r w:rsidRPr="00EE6801">
        <w:t>of</w:t>
      </w:r>
      <w:r>
        <w:t xml:space="preserve"> </w:t>
      </w:r>
      <w:r w:rsidRPr="00EE6801">
        <w:t>the</w:t>
      </w:r>
      <w:r>
        <w:t xml:space="preserve"> </w:t>
      </w:r>
      <w:r w:rsidRPr="00EE6801">
        <w:t>Sacramento</w:t>
      </w:r>
      <w:r>
        <w:t xml:space="preserve"> </w:t>
      </w:r>
      <w:r w:rsidRPr="00EE6801">
        <w:t>Valley</w:t>
      </w:r>
      <w:r>
        <w:t xml:space="preserve"> </w:t>
      </w:r>
      <w:r w:rsidRPr="00EE6801">
        <w:t>and</w:t>
      </w:r>
      <w:r>
        <w:t xml:space="preserve"> </w:t>
      </w:r>
      <w:r w:rsidRPr="00EE6801">
        <w:t>honor</w:t>
      </w:r>
      <w:r>
        <w:t xml:space="preserve"> </w:t>
      </w:r>
      <w:r w:rsidRPr="00EE6801">
        <w:t>their</w:t>
      </w:r>
      <w:r>
        <w:t xml:space="preserve"> </w:t>
      </w:r>
      <w:r w:rsidRPr="00EE6801">
        <w:t>sustained</w:t>
      </w:r>
      <w:r>
        <w:t xml:space="preserve"> </w:t>
      </w:r>
      <w:r w:rsidRPr="00EE6801">
        <w:t>existence.</w:t>
      </w:r>
      <w:r>
        <w:t xml:space="preserve"> </w:t>
      </w:r>
      <w:r w:rsidRPr="00EE6801">
        <w:t>It</w:t>
      </w:r>
      <w:r>
        <w:t xml:space="preserve"> </w:t>
      </w:r>
      <w:r w:rsidRPr="00EE6801">
        <w:t>is</w:t>
      </w:r>
      <w:r>
        <w:t xml:space="preserve"> </w:t>
      </w:r>
      <w:r w:rsidRPr="00EE6801">
        <w:t>with</w:t>
      </w:r>
      <w:r>
        <w:t xml:space="preserve"> </w:t>
      </w:r>
      <w:r w:rsidRPr="00EE6801">
        <w:t>their</w:t>
      </w:r>
      <w:r>
        <w:t xml:space="preserve"> </w:t>
      </w:r>
      <w:r w:rsidRPr="00EE6801">
        <w:t>blessing</w:t>
      </w:r>
      <w:r>
        <w:t xml:space="preserve"> </w:t>
      </w:r>
      <w:r w:rsidRPr="00EE6801">
        <w:t>and</w:t>
      </w:r>
      <w:r>
        <w:t xml:space="preserve"> </w:t>
      </w:r>
      <w:r w:rsidRPr="00EE6801">
        <w:t>continued</w:t>
      </w:r>
      <w:r>
        <w:t xml:space="preserve"> </w:t>
      </w:r>
      <w:r w:rsidRPr="00EE6801">
        <w:t>guidance</w:t>
      </w:r>
      <w:r>
        <w:t xml:space="preserve"> </w:t>
      </w:r>
      <w:r w:rsidRPr="00EE6801">
        <w:t>that</w:t>
      </w:r>
      <w:r>
        <w:t xml:space="preserve"> </w:t>
      </w:r>
      <w:r w:rsidRPr="00EE6801">
        <w:t>Sacramento</w:t>
      </w:r>
      <w:r>
        <w:t xml:space="preserve"> </w:t>
      </w:r>
      <w:r w:rsidRPr="00EE6801">
        <w:t>City</w:t>
      </w:r>
      <w:r>
        <w:t xml:space="preserve"> </w:t>
      </w:r>
      <w:r w:rsidRPr="00EE6801">
        <w:t>College</w:t>
      </w:r>
      <w:r>
        <w:t xml:space="preserve"> </w:t>
      </w:r>
      <w:r w:rsidRPr="00EE6801">
        <w:t>seeks</w:t>
      </w:r>
      <w:r>
        <w:t xml:space="preserve"> </w:t>
      </w:r>
      <w:r w:rsidRPr="00EE6801">
        <w:t>to</w:t>
      </w:r>
      <w:r>
        <w:t xml:space="preserve"> </w:t>
      </w:r>
      <w:r w:rsidRPr="00EE6801">
        <w:t>provide</w:t>
      </w:r>
      <w:r>
        <w:t xml:space="preserve"> </w:t>
      </w:r>
      <w:r w:rsidRPr="00EE6801">
        <w:t>an</w:t>
      </w:r>
      <w:r>
        <w:t xml:space="preserve"> </w:t>
      </w:r>
      <w:r w:rsidRPr="00EE6801">
        <w:t>accessible,</w:t>
      </w:r>
      <w:r>
        <w:t xml:space="preserve"> </w:t>
      </w:r>
      <w:r w:rsidRPr="00EE6801">
        <w:t>equitable,</w:t>
      </w:r>
      <w:r>
        <w:t xml:space="preserve"> </w:t>
      </w:r>
      <w:r w:rsidRPr="00EE6801">
        <w:t>and</w:t>
      </w:r>
      <w:r>
        <w:t xml:space="preserve"> </w:t>
      </w:r>
      <w:r w:rsidRPr="00EE6801">
        <w:t>supportive</w:t>
      </w:r>
      <w:r>
        <w:t xml:space="preserve"> </w:t>
      </w:r>
      <w:r w:rsidRPr="00EE6801">
        <w:t>institution</w:t>
      </w:r>
      <w:r>
        <w:t xml:space="preserve"> </w:t>
      </w:r>
      <w:r w:rsidRPr="00EE6801">
        <w:t>of</w:t>
      </w:r>
      <w:r>
        <w:t xml:space="preserve"> </w:t>
      </w:r>
      <w:r w:rsidRPr="00EE6801">
        <w:t>learning</w:t>
      </w:r>
      <w:r>
        <w:t xml:space="preserve"> </w:t>
      </w:r>
      <w:r w:rsidRPr="00EE6801">
        <w:t>and</w:t>
      </w:r>
      <w:r>
        <w:t xml:space="preserve"> </w:t>
      </w:r>
      <w:r w:rsidRPr="00EE6801">
        <w:t>experience.”</w:t>
      </w:r>
    </w:p>
    <w:sectPr w:rsidR="0017375D" w:rsidRPr="00C54BB2" w:rsidSect="001B4A17">
      <w:headerReference w:type="first" r:id="rId19"/>
      <w:footerReference w:type="first" r:id="rId20"/>
      <w:pgSz w:w="12240" w:h="15840"/>
      <w:pgMar w:top="126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F279C" w14:textId="77777777" w:rsidR="00C85805" w:rsidRDefault="00C85805" w:rsidP="003C1675">
      <w:r>
        <w:separator/>
      </w:r>
    </w:p>
  </w:endnote>
  <w:endnote w:type="continuationSeparator" w:id="0">
    <w:p w14:paraId="0F20C1B2" w14:textId="77777777" w:rsidR="00C85805" w:rsidRDefault="00C85805" w:rsidP="003C1675">
      <w:r>
        <w:continuationSeparator/>
      </w:r>
    </w:p>
  </w:endnote>
  <w:endnote w:type="continuationNotice" w:id="1">
    <w:p w14:paraId="5EE8BED8" w14:textId="77777777" w:rsidR="00C85805" w:rsidRDefault="00C858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45E1" w14:textId="77777777" w:rsidR="00C85805" w:rsidRDefault="00C85805" w:rsidP="003C1675">
      <w:r>
        <w:separator/>
      </w:r>
    </w:p>
  </w:footnote>
  <w:footnote w:type="continuationSeparator" w:id="0">
    <w:p w14:paraId="207F3BBA" w14:textId="77777777" w:rsidR="00C85805" w:rsidRDefault="00C85805" w:rsidP="003C1675">
      <w:r>
        <w:continuationSeparator/>
      </w:r>
    </w:p>
  </w:footnote>
  <w:footnote w:type="continuationNotice" w:id="1">
    <w:p w14:paraId="79B5AE20" w14:textId="77777777" w:rsidR="00C85805" w:rsidRDefault="00C85805">
      <w:pPr>
        <w:spacing w:before="0" w:after="0"/>
      </w:pPr>
    </w:p>
  </w:footnote>
  <w:footnote w:id="2">
    <w:p w14:paraId="2B5F6526" w14:textId="77777777" w:rsidR="00253A80" w:rsidRDefault="00253A80" w:rsidP="00253A80">
      <w:pPr>
        <w:pBdr>
          <w:top w:val="nil"/>
          <w:left w:val="nil"/>
          <w:bottom w:val="nil"/>
          <w:right w:val="nil"/>
          <w:between w:val="nil"/>
        </w:pBdr>
        <w:rPr>
          <w:color w:val="000000"/>
        </w:rPr>
      </w:pPr>
      <w:r>
        <w:rPr>
          <w:vertAlign w:val="superscript"/>
        </w:rPr>
        <w:footnoteRef/>
      </w:r>
      <w:r>
        <w:rPr>
          <w:color w:val="000000"/>
        </w:rPr>
        <w:t xml:space="preserve"> LRCCD Board Policy P-3412, </w:t>
      </w:r>
      <w:hyperlink r:id="rId1">
        <w:r>
          <w:rPr>
            <w:color w:val="0563C1"/>
            <w:u w:val="single"/>
          </w:rPr>
          <w:t>http://www.losrios.edu/general_counsel/Policies/P-3000/P-3412.pdf</w:t>
        </w:r>
      </w:hyperlink>
      <w:r>
        <w:rPr>
          <w:color w:val="000000"/>
        </w:rPr>
        <w:t xml:space="preserve"> </w:t>
      </w:r>
    </w:p>
  </w:footnote>
  <w:footnote w:id="3">
    <w:p w14:paraId="05B82AE4" w14:textId="77777777" w:rsidR="00253A80" w:rsidRDefault="00253A80" w:rsidP="00253A80">
      <w:pPr>
        <w:pBdr>
          <w:top w:val="nil"/>
          <w:left w:val="nil"/>
          <w:bottom w:val="nil"/>
          <w:right w:val="nil"/>
          <w:between w:val="nil"/>
        </w:pBdr>
        <w:rPr>
          <w:color w:val="000000"/>
        </w:rPr>
      </w:pPr>
      <w:r>
        <w:rPr>
          <w:vertAlign w:val="superscript"/>
        </w:rPr>
        <w:footnoteRef/>
      </w:r>
      <w:r>
        <w:rPr>
          <w:color w:val="000000"/>
        </w:rPr>
        <w:t xml:space="preserve"> LRCCD Board Regulation R-3412, </w:t>
      </w:r>
      <w:hyperlink r:id="rId2">
        <w:r>
          <w:rPr>
            <w:color w:val="0563C1"/>
            <w:u w:val="single"/>
          </w:rPr>
          <w:t>http://www.losrios.edu/general_counsel/Regulations/R-3000/R-3412.pdf</w:t>
        </w:r>
      </w:hyperlink>
      <w:r>
        <w:rPr>
          <w:color w:val="000000"/>
        </w:rPr>
        <w:t xml:space="preserve"> </w:t>
      </w:r>
    </w:p>
  </w:footnote>
  <w:footnote w:id="4">
    <w:p w14:paraId="05521644" w14:textId="77777777" w:rsidR="00253A80" w:rsidRDefault="00253A80" w:rsidP="00253A80">
      <w:pPr>
        <w:pBdr>
          <w:top w:val="nil"/>
          <w:left w:val="nil"/>
          <w:bottom w:val="nil"/>
          <w:right w:val="nil"/>
          <w:between w:val="nil"/>
        </w:pBdr>
        <w:rPr>
          <w:color w:val="000000"/>
        </w:rPr>
      </w:pPr>
      <w:r>
        <w:rPr>
          <w:vertAlign w:val="superscript"/>
        </w:rPr>
        <w:footnoteRef/>
      </w:r>
      <w:r>
        <w:rPr>
          <w:color w:val="000000"/>
        </w:rPr>
        <w:t xml:space="preserve"> Title 5 § 53203(d)(2)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31CD" w14:textId="3F6466A3" w:rsidR="00FE2E05" w:rsidRDefault="00FE2E05" w:rsidP="003C1675">
    <w:pPr>
      <w:pStyle w:val="Header"/>
      <w:tabs>
        <w:tab w:val="clear" w:pos="4680"/>
      </w:tabs>
      <w:spacing w:after="240" w:line="360" w:lineRule="auto"/>
      <w:jc w:val="right"/>
    </w:pPr>
    <w:r>
      <w:rPr>
        <w:noProof/>
      </w:rPr>
      <w:drawing>
        <wp:anchor distT="0" distB="0" distL="114300" distR="114300" simplePos="0" relativeHeight="251658240" behindDoc="1" locked="0" layoutInCell="1" allowOverlap="1" wp14:anchorId="40650B49" wp14:editId="3A3308DA">
          <wp:simplePos x="0" y="0"/>
          <wp:positionH relativeFrom="margin">
            <wp:posOffset>-352425</wp:posOffset>
          </wp:positionH>
          <wp:positionV relativeFrom="paragraph">
            <wp:posOffset>0</wp:posOffset>
          </wp:positionV>
          <wp:extent cx="2057339" cy="950976"/>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7339" cy="950976"/>
                  </a:xfrm>
                  <a:prstGeom prst="rect">
                    <a:avLst/>
                  </a:prstGeom>
                </pic:spPr>
              </pic:pic>
            </a:graphicData>
          </a:graphic>
          <wp14:sizeRelH relativeFrom="margin">
            <wp14:pctWidth>0</wp14:pctWidth>
          </wp14:sizeRelH>
          <wp14:sizeRelV relativeFrom="margin">
            <wp14:pctHeight>0</wp14:pctHeight>
          </wp14:sizeRelV>
        </wp:anchor>
      </w:drawing>
    </w:r>
    <w:r>
      <w:t>DAS President Julie Oliver</w:t>
    </w:r>
  </w:p>
  <w:p w14:paraId="77CD36E8" w14:textId="2EFFC255" w:rsidR="00FE2E05" w:rsidRDefault="00FE2E05" w:rsidP="003C1675">
    <w:pPr>
      <w:pStyle w:val="Header"/>
      <w:tabs>
        <w:tab w:val="clear" w:pos="4680"/>
      </w:tabs>
    </w:pPr>
    <w:r>
      <w:tab/>
      <w:t xml:space="preserve">ARC President Alisa </w:t>
    </w:r>
    <w:proofErr w:type="spellStart"/>
    <w:r>
      <w:t>Shubb</w:t>
    </w:r>
    <w:proofErr w:type="spellEnd"/>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650AA28C" w:rsidR="00FE2E05" w:rsidRDefault="00FE2E05" w:rsidP="003C1675">
    <w:pPr>
      <w:pStyle w:val="Header"/>
      <w:tabs>
        <w:tab w:val="clear" w:pos="4680"/>
      </w:tabs>
    </w:pPr>
    <w:r>
      <w:tab/>
      <w:t>SCC President Lori Petite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9"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2"/>
  </w:num>
  <w:num w:numId="8">
    <w:abstractNumId w:val="7"/>
  </w:num>
  <w:num w:numId="9">
    <w:abstractNumId w:val="14"/>
  </w:num>
  <w:num w:numId="10">
    <w:abstractNumId w:val="6"/>
  </w:num>
  <w:num w:numId="11">
    <w:abstractNumId w:val="12"/>
  </w:num>
  <w:num w:numId="12">
    <w:abstractNumId w:val="4"/>
  </w:num>
  <w:num w:numId="13">
    <w:abstractNumId w:val="3"/>
  </w:num>
  <w:num w:numId="14">
    <w:abstractNumId w:val="10"/>
  </w:num>
  <w:num w:numId="15">
    <w:abstractNumId w:val="9"/>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447D"/>
    <w:rsid w:val="00006EF5"/>
    <w:rsid w:val="00007CB5"/>
    <w:rsid w:val="00014C02"/>
    <w:rsid w:val="000175F7"/>
    <w:rsid w:val="00017ABD"/>
    <w:rsid w:val="00020F46"/>
    <w:rsid w:val="00024E9C"/>
    <w:rsid w:val="00026427"/>
    <w:rsid w:val="0002735E"/>
    <w:rsid w:val="000310CF"/>
    <w:rsid w:val="00043662"/>
    <w:rsid w:val="000451C8"/>
    <w:rsid w:val="00051B78"/>
    <w:rsid w:val="0005371D"/>
    <w:rsid w:val="00055261"/>
    <w:rsid w:val="00056C1E"/>
    <w:rsid w:val="0006140E"/>
    <w:rsid w:val="00063F0C"/>
    <w:rsid w:val="00070BBA"/>
    <w:rsid w:val="00083F60"/>
    <w:rsid w:val="000873FD"/>
    <w:rsid w:val="00091379"/>
    <w:rsid w:val="00092686"/>
    <w:rsid w:val="00093BB9"/>
    <w:rsid w:val="00094ED6"/>
    <w:rsid w:val="00096532"/>
    <w:rsid w:val="000A0AE4"/>
    <w:rsid w:val="000A4FAC"/>
    <w:rsid w:val="000A7315"/>
    <w:rsid w:val="000A76FF"/>
    <w:rsid w:val="000B31A5"/>
    <w:rsid w:val="000B52C7"/>
    <w:rsid w:val="000B55CE"/>
    <w:rsid w:val="000B79E0"/>
    <w:rsid w:val="000C28D8"/>
    <w:rsid w:val="000C3046"/>
    <w:rsid w:val="000C4DF9"/>
    <w:rsid w:val="000C5E6C"/>
    <w:rsid w:val="000C64A3"/>
    <w:rsid w:val="000C7971"/>
    <w:rsid w:val="000D018C"/>
    <w:rsid w:val="000D168D"/>
    <w:rsid w:val="000D364F"/>
    <w:rsid w:val="000D457A"/>
    <w:rsid w:val="000D5696"/>
    <w:rsid w:val="000D6AC3"/>
    <w:rsid w:val="000D7A53"/>
    <w:rsid w:val="000D7E38"/>
    <w:rsid w:val="000E029C"/>
    <w:rsid w:val="000E36F3"/>
    <w:rsid w:val="000E3AB2"/>
    <w:rsid w:val="000E6113"/>
    <w:rsid w:val="000F73BE"/>
    <w:rsid w:val="00111577"/>
    <w:rsid w:val="00112615"/>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7CAF"/>
    <w:rsid w:val="001B172E"/>
    <w:rsid w:val="001B36A8"/>
    <w:rsid w:val="001B4A17"/>
    <w:rsid w:val="001B5437"/>
    <w:rsid w:val="001B5BF6"/>
    <w:rsid w:val="001C2A71"/>
    <w:rsid w:val="001C5AC3"/>
    <w:rsid w:val="001D5785"/>
    <w:rsid w:val="001D7521"/>
    <w:rsid w:val="001E093A"/>
    <w:rsid w:val="001E25FC"/>
    <w:rsid w:val="001E2C35"/>
    <w:rsid w:val="001E3785"/>
    <w:rsid w:val="001E6282"/>
    <w:rsid w:val="001E76AB"/>
    <w:rsid w:val="001E7EA2"/>
    <w:rsid w:val="00204E7C"/>
    <w:rsid w:val="00211604"/>
    <w:rsid w:val="002148D1"/>
    <w:rsid w:val="00215494"/>
    <w:rsid w:val="00216DE0"/>
    <w:rsid w:val="00221AA2"/>
    <w:rsid w:val="0022293A"/>
    <w:rsid w:val="0022347E"/>
    <w:rsid w:val="00225E6F"/>
    <w:rsid w:val="0022781B"/>
    <w:rsid w:val="002330B2"/>
    <w:rsid w:val="00235AA1"/>
    <w:rsid w:val="00241004"/>
    <w:rsid w:val="002418E3"/>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6FAE"/>
    <w:rsid w:val="00277299"/>
    <w:rsid w:val="00280192"/>
    <w:rsid w:val="002804AE"/>
    <w:rsid w:val="00281784"/>
    <w:rsid w:val="00286317"/>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43A"/>
    <w:rsid w:val="002F6F6B"/>
    <w:rsid w:val="00303026"/>
    <w:rsid w:val="003034E7"/>
    <w:rsid w:val="003052E4"/>
    <w:rsid w:val="00307CEB"/>
    <w:rsid w:val="0031599A"/>
    <w:rsid w:val="003249BF"/>
    <w:rsid w:val="00331AB9"/>
    <w:rsid w:val="00331F3E"/>
    <w:rsid w:val="00332DFB"/>
    <w:rsid w:val="00334E9B"/>
    <w:rsid w:val="003504AC"/>
    <w:rsid w:val="00353E27"/>
    <w:rsid w:val="0036560A"/>
    <w:rsid w:val="0036624A"/>
    <w:rsid w:val="00372774"/>
    <w:rsid w:val="00372FF2"/>
    <w:rsid w:val="0037302C"/>
    <w:rsid w:val="0038106F"/>
    <w:rsid w:val="003823D4"/>
    <w:rsid w:val="00384B30"/>
    <w:rsid w:val="003850A2"/>
    <w:rsid w:val="0038744E"/>
    <w:rsid w:val="003879F4"/>
    <w:rsid w:val="003928CC"/>
    <w:rsid w:val="003933E6"/>
    <w:rsid w:val="003964C0"/>
    <w:rsid w:val="00396FB3"/>
    <w:rsid w:val="003A163D"/>
    <w:rsid w:val="003A1CD0"/>
    <w:rsid w:val="003A340A"/>
    <w:rsid w:val="003B2441"/>
    <w:rsid w:val="003B4497"/>
    <w:rsid w:val="003C1675"/>
    <w:rsid w:val="003C4876"/>
    <w:rsid w:val="003C5DC6"/>
    <w:rsid w:val="003D5702"/>
    <w:rsid w:val="003D7308"/>
    <w:rsid w:val="003D7CA8"/>
    <w:rsid w:val="003E681D"/>
    <w:rsid w:val="003F488E"/>
    <w:rsid w:val="0040305A"/>
    <w:rsid w:val="00403B2C"/>
    <w:rsid w:val="004118DD"/>
    <w:rsid w:val="00417E4D"/>
    <w:rsid w:val="00420770"/>
    <w:rsid w:val="00423030"/>
    <w:rsid w:val="00431D24"/>
    <w:rsid w:val="004358ED"/>
    <w:rsid w:val="004375A8"/>
    <w:rsid w:val="00440368"/>
    <w:rsid w:val="00446616"/>
    <w:rsid w:val="004540AE"/>
    <w:rsid w:val="004546F8"/>
    <w:rsid w:val="00455C17"/>
    <w:rsid w:val="00461742"/>
    <w:rsid w:val="00470CBE"/>
    <w:rsid w:val="00477C49"/>
    <w:rsid w:val="00480360"/>
    <w:rsid w:val="004847A2"/>
    <w:rsid w:val="0049098E"/>
    <w:rsid w:val="00490C10"/>
    <w:rsid w:val="004930A9"/>
    <w:rsid w:val="00494534"/>
    <w:rsid w:val="004A11BE"/>
    <w:rsid w:val="004A5DCD"/>
    <w:rsid w:val="004A6969"/>
    <w:rsid w:val="004A79E0"/>
    <w:rsid w:val="004C2679"/>
    <w:rsid w:val="004C361F"/>
    <w:rsid w:val="004D29D2"/>
    <w:rsid w:val="004D6D44"/>
    <w:rsid w:val="004E0911"/>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4876"/>
    <w:rsid w:val="005167BB"/>
    <w:rsid w:val="0052033B"/>
    <w:rsid w:val="0052048E"/>
    <w:rsid w:val="00522685"/>
    <w:rsid w:val="0052489A"/>
    <w:rsid w:val="00525890"/>
    <w:rsid w:val="00527643"/>
    <w:rsid w:val="005310D7"/>
    <w:rsid w:val="00541720"/>
    <w:rsid w:val="00542DC0"/>
    <w:rsid w:val="0054311E"/>
    <w:rsid w:val="00544A51"/>
    <w:rsid w:val="00547E29"/>
    <w:rsid w:val="00553FD5"/>
    <w:rsid w:val="005552B4"/>
    <w:rsid w:val="00555325"/>
    <w:rsid w:val="00561895"/>
    <w:rsid w:val="00561A3A"/>
    <w:rsid w:val="00561AA6"/>
    <w:rsid w:val="00561DAE"/>
    <w:rsid w:val="005621B1"/>
    <w:rsid w:val="00563E47"/>
    <w:rsid w:val="005756FE"/>
    <w:rsid w:val="005758D3"/>
    <w:rsid w:val="00577CD5"/>
    <w:rsid w:val="005815F2"/>
    <w:rsid w:val="005820A9"/>
    <w:rsid w:val="005825EF"/>
    <w:rsid w:val="005836EF"/>
    <w:rsid w:val="00591123"/>
    <w:rsid w:val="005967C9"/>
    <w:rsid w:val="005A04DC"/>
    <w:rsid w:val="005A0C24"/>
    <w:rsid w:val="005A2B69"/>
    <w:rsid w:val="005A5CDA"/>
    <w:rsid w:val="005B0F68"/>
    <w:rsid w:val="005B14A7"/>
    <w:rsid w:val="005B43A1"/>
    <w:rsid w:val="005B72C6"/>
    <w:rsid w:val="005C47F1"/>
    <w:rsid w:val="005D41A2"/>
    <w:rsid w:val="005D4F48"/>
    <w:rsid w:val="005D7945"/>
    <w:rsid w:val="005F0DCC"/>
    <w:rsid w:val="005F2DC5"/>
    <w:rsid w:val="005F3286"/>
    <w:rsid w:val="005F7AAE"/>
    <w:rsid w:val="0060156C"/>
    <w:rsid w:val="00601E12"/>
    <w:rsid w:val="00605AD6"/>
    <w:rsid w:val="00607BAD"/>
    <w:rsid w:val="006112A1"/>
    <w:rsid w:val="0061333D"/>
    <w:rsid w:val="006154F3"/>
    <w:rsid w:val="00616679"/>
    <w:rsid w:val="00616E11"/>
    <w:rsid w:val="00617CB9"/>
    <w:rsid w:val="006275EB"/>
    <w:rsid w:val="0063086D"/>
    <w:rsid w:val="00633296"/>
    <w:rsid w:val="00643159"/>
    <w:rsid w:val="006442D9"/>
    <w:rsid w:val="00647CD2"/>
    <w:rsid w:val="0067130E"/>
    <w:rsid w:val="00672BC9"/>
    <w:rsid w:val="00691091"/>
    <w:rsid w:val="00691CCF"/>
    <w:rsid w:val="00695F00"/>
    <w:rsid w:val="006A0D7D"/>
    <w:rsid w:val="006A6CB6"/>
    <w:rsid w:val="006B6681"/>
    <w:rsid w:val="006C0155"/>
    <w:rsid w:val="006C3CD5"/>
    <w:rsid w:val="006C6CB5"/>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50F3B"/>
    <w:rsid w:val="00751C9F"/>
    <w:rsid w:val="00756259"/>
    <w:rsid w:val="00763AB0"/>
    <w:rsid w:val="00764494"/>
    <w:rsid w:val="00766587"/>
    <w:rsid w:val="00774B1B"/>
    <w:rsid w:val="00774C05"/>
    <w:rsid w:val="00774F8B"/>
    <w:rsid w:val="007815F5"/>
    <w:rsid w:val="00781A95"/>
    <w:rsid w:val="00783B85"/>
    <w:rsid w:val="0078731C"/>
    <w:rsid w:val="0079340C"/>
    <w:rsid w:val="007A1107"/>
    <w:rsid w:val="007A2BB5"/>
    <w:rsid w:val="007B7A54"/>
    <w:rsid w:val="007C41D7"/>
    <w:rsid w:val="007C54C4"/>
    <w:rsid w:val="007D0A05"/>
    <w:rsid w:val="007D2E29"/>
    <w:rsid w:val="007D5992"/>
    <w:rsid w:val="007E3706"/>
    <w:rsid w:val="007E461A"/>
    <w:rsid w:val="007E5D46"/>
    <w:rsid w:val="007F4811"/>
    <w:rsid w:val="007F7F58"/>
    <w:rsid w:val="00801E36"/>
    <w:rsid w:val="00810C23"/>
    <w:rsid w:val="00811170"/>
    <w:rsid w:val="008141AA"/>
    <w:rsid w:val="0081497F"/>
    <w:rsid w:val="00815BEE"/>
    <w:rsid w:val="008207A2"/>
    <w:rsid w:val="00823E8C"/>
    <w:rsid w:val="00836B95"/>
    <w:rsid w:val="008432A4"/>
    <w:rsid w:val="00844074"/>
    <w:rsid w:val="008563AB"/>
    <w:rsid w:val="00866B4E"/>
    <w:rsid w:val="00867FBF"/>
    <w:rsid w:val="00873B11"/>
    <w:rsid w:val="00880A12"/>
    <w:rsid w:val="008811DE"/>
    <w:rsid w:val="00881523"/>
    <w:rsid w:val="008850AC"/>
    <w:rsid w:val="00887FFC"/>
    <w:rsid w:val="008A7A66"/>
    <w:rsid w:val="008B1F45"/>
    <w:rsid w:val="008B4E23"/>
    <w:rsid w:val="008B51DC"/>
    <w:rsid w:val="008B5413"/>
    <w:rsid w:val="008C2C97"/>
    <w:rsid w:val="008C5B1C"/>
    <w:rsid w:val="008D1EB5"/>
    <w:rsid w:val="008D534F"/>
    <w:rsid w:val="008E0FFD"/>
    <w:rsid w:val="008E526B"/>
    <w:rsid w:val="008F0137"/>
    <w:rsid w:val="008F2D03"/>
    <w:rsid w:val="008F379B"/>
    <w:rsid w:val="0090010C"/>
    <w:rsid w:val="00900A9D"/>
    <w:rsid w:val="00912886"/>
    <w:rsid w:val="00914278"/>
    <w:rsid w:val="009150B0"/>
    <w:rsid w:val="009169F7"/>
    <w:rsid w:val="0092183E"/>
    <w:rsid w:val="00921BD1"/>
    <w:rsid w:val="00923D6A"/>
    <w:rsid w:val="00930BA9"/>
    <w:rsid w:val="009420E5"/>
    <w:rsid w:val="0094554C"/>
    <w:rsid w:val="0094726C"/>
    <w:rsid w:val="00950EF5"/>
    <w:rsid w:val="00955F28"/>
    <w:rsid w:val="0095716D"/>
    <w:rsid w:val="00961473"/>
    <w:rsid w:val="009650FB"/>
    <w:rsid w:val="0097102D"/>
    <w:rsid w:val="00971D0A"/>
    <w:rsid w:val="00972FB8"/>
    <w:rsid w:val="009742C6"/>
    <w:rsid w:val="009815A6"/>
    <w:rsid w:val="00982B90"/>
    <w:rsid w:val="00986A85"/>
    <w:rsid w:val="009902B4"/>
    <w:rsid w:val="00994A31"/>
    <w:rsid w:val="009A5C5B"/>
    <w:rsid w:val="009A690D"/>
    <w:rsid w:val="009D0D93"/>
    <w:rsid w:val="009F13B7"/>
    <w:rsid w:val="00A01D4C"/>
    <w:rsid w:val="00A028F1"/>
    <w:rsid w:val="00A03C58"/>
    <w:rsid w:val="00A03E62"/>
    <w:rsid w:val="00A03FB5"/>
    <w:rsid w:val="00A0795D"/>
    <w:rsid w:val="00A11645"/>
    <w:rsid w:val="00A131AE"/>
    <w:rsid w:val="00A17384"/>
    <w:rsid w:val="00A22D90"/>
    <w:rsid w:val="00A244CD"/>
    <w:rsid w:val="00A24F52"/>
    <w:rsid w:val="00A2582F"/>
    <w:rsid w:val="00A368BB"/>
    <w:rsid w:val="00A4186A"/>
    <w:rsid w:val="00A42798"/>
    <w:rsid w:val="00A42E27"/>
    <w:rsid w:val="00A4539D"/>
    <w:rsid w:val="00A478C8"/>
    <w:rsid w:val="00A56779"/>
    <w:rsid w:val="00A57E7B"/>
    <w:rsid w:val="00A612DB"/>
    <w:rsid w:val="00A629E5"/>
    <w:rsid w:val="00A63B8A"/>
    <w:rsid w:val="00A64ABE"/>
    <w:rsid w:val="00A70046"/>
    <w:rsid w:val="00A714F8"/>
    <w:rsid w:val="00A75B81"/>
    <w:rsid w:val="00A764A4"/>
    <w:rsid w:val="00A81741"/>
    <w:rsid w:val="00A90E51"/>
    <w:rsid w:val="00AA086B"/>
    <w:rsid w:val="00AA2E4C"/>
    <w:rsid w:val="00AA4C50"/>
    <w:rsid w:val="00AA54A1"/>
    <w:rsid w:val="00AA6B03"/>
    <w:rsid w:val="00AA7213"/>
    <w:rsid w:val="00AA73A4"/>
    <w:rsid w:val="00AA73D7"/>
    <w:rsid w:val="00AB1B59"/>
    <w:rsid w:val="00AC35F2"/>
    <w:rsid w:val="00AD12FA"/>
    <w:rsid w:val="00AD21A6"/>
    <w:rsid w:val="00AE3CA1"/>
    <w:rsid w:val="00AE4F9B"/>
    <w:rsid w:val="00AE77F3"/>
    <w:rsid w:val="00AF1CDE"/>
    <w:rsid w:val="00B00EC0"/>
    <w:rsid w:val="00B01929"/>
    <w:rsid w:val="00B11B3D"/>
    <w:rsid w:val="00B12B35"/>
    <w:rsid w:val="00B15186"/>
    <w:rsid w:val="00B2431D"/>
    <w:rsid w:val="00B33B7A"/>
    <w:rsid w:val="00B34593"/>
    <w:rsid w:val="00B346AA"/>
    <w:rsid w:val="00B40849"/>
    <w:rsid w:val="00B4135C"/>
    <w:rsid w:val="00B41428"/>
    <w:rsid w:val="00B41F99"/>
    <w:rsid w:val="00B43A5F"/>
    <w:rsid w:val="00B44553"/>
    <w:rsid w:val="00B530EC"/>
    <w:rsid w:val="00B54FA9"/>
    <w:rsid w:val="00B55DA8"/>
    <w:rsid w:val="00B61DE9"/>
    <w:rsid w:val="00B638D0"/>
    <w:rsid w:val="00B70484"/>
    <w:rsid w:val="00B7065E"/>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45D2"/>
    <w:rsid w:val="00BD5DD6"/>
    <w:rsid w:val="00BE02C6"/>
    <w:rsid w:val="00BF1017"/>
    <w:rsid w:val="00BF38E0"/>
    <w:rsid w:val="00C03278"/>
    <w:rsid w:val="00C11B7D"/>
    <w:rsid w:val="00C146CC"/>
    <w:rsid w:val="00C22C11"/>
    <w:rsid w:val="00C23EFC"/>
    <w:rsid w:val="00C2497E"/>
    <w:rsid w:val="00C30F8D"/>
    <w:rsid w:val="00C3353E"/>
    <w:rsid w:val="00C34943"/>
    <w:rsid w:val="00C4016A"/>
    <w:rsid w:val="00C42391"/>
    <w:rsid w:val="00C4320A"/>
    <w:rsid w:val="00C439CC"/>
    <w:rsid w:val="00C46298"/>
    <w:rsid w:val="00C506AD"/>
    <w:rsid w:val="00C51D2F"/>
    <w:rsid w:val="00C52024"/>
    <w:rsid w:val="00C52598"/>
    <w:rsid w:val="00C52852"/>
    <w:rsid w:val="00C54073"/>
    <w:rsid w:val="00C54BB2"/>
    <w:rsid w:val="00C563F9"/>
    <w:rsid w:val="00C61C3E"/>
    <w:rsid w:val="00C64F43"/>
    <w:rsid w:val="00C658E9"/>
    <w:rsid w:val="00C67C53"/>
    <w:rsid w:val="00C71285"/>
    <w:rsid w:val="00C7267A"/>
    <w:rsid w:val="00C73270"/>
    <w:rsid w:val="00C75C57"/>
    <w:rsid w:val="00C81653"/>
    <w:rsid w:val="00C83A37"/>
    <w:rsid w:val="00C84DCA"/>
    <w:rsid w:val="00C85805"/>
    <w:rsid w:val="00C867E3"/>
    <w:rsid w:val="00C876AA"/>
    <w:rsid w:val="00C87FC0"/>
    <w:rsid w:val="00C97B75"/>
    <w:rsid w:val="00CA0242"/>
    <w:rsid w:val="00CB340A"/>
    <w:rsid w:val="00CB382A"/>
    <w:rsid w:val="00CC6D80"/>
    <w:rsid w:val="00CD063C"/>
    <w:rsid w:val="00CE08AC"/>
    <w:rsid w:val="00CE1712"/>
    <w:rsid w:val="00CE2098"/>
    <w:rsid w:val="00CE20D2"/>
    <w:rsid w:val="00D02AAD"/>
    <w:rsid w:val="00D067B3"/>
    <w:rsid w:val="00D07630"/>
    <w:rsid w:val="00D109CA"/>
    <w:rsid w:val="00D12BD1"/>
    <w:rsid w:val="00D1465A"/>
    <w:rsid w:val="00D31D15"/>
    <w:rsid w:val="00D32411"/>
    <w:rsid w:val="00D43A25"/>
    <w:rsid w:val="00D570BB"/>
    <w:rsid w:val="00D652EB"/>
    <w:rsid w:val="00D670BB"/>
    <w:rsid w:val="00D7193D"/>
    <w:rsid w:val="00D71C26"/>
    <w:rsid w:val="00D71DDF"/>
    <w:rsid w:val="00D75707"/>
    <w:rsid w:val="00D82667"/>
    <w:rsid w:val="00D95F25"/>
    <w:rsid w:val="00DA3A17"/>
    <w:rsid w:val="00DA4011"/>
    <w:rsid w:val="00DA73B3"/>
    <w:rsid w:val="00DB1A14"/>
    <w:rsid w:val="00DB36AD"/>
    <w:rsid w:val="00DB43FE"/>
    <w:rsid w:val="00DB6ED6"/>
    <w:rsid w:val="00DC0D61"/>
    <w:rsid w:val="00DC7457"/>
    <w:rsid w:val="00DD2B7C"/>
    <w:rsid w:val="00DD69E2"/>
    <w:rsid w:val="00DE06F8"/>
    <w:rsid w:val="00DE3B81"/>
    <w:rsid w:val="00DE4CCE"/>
    <w:rsid w:val="00DF0930"/>
    <w:rsid w:val="00DF3813"/>
    <w:rsid w:val="00E03F43"/>
    <w:rsid w:val="00E22BCD"/>
    <w:rsid w:val="00E31757"/>
    <w:rsid w:val="00E322F6"/>
    <w:rsid w:val="00E359E3"/>
    <w:rsid w:val="00E36B8A"/>
    <w:rsid w:val="00E40B0C"/>
    <w:rsid w:val="00E40CC7"/>
    <w:rsid w:val="00E4545F"/>
    <w:rsid w:val="00E45616"/>
    <w:rsid w:val="00E4591D"/>
    <w:rsid w:val="00E4791C"/>
    <w:rsid w:val="00E613FA"/>
    <w:rsid w:val="00E63262"/>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3687"/>
    <w:rsid w:val="00EE6801"/>
    <w:rsid w:val="00EF1DDA"/>
    <w:rsid w:val="00EF45B9"/>
    <w:rsid w:val="00F00491"/>
    <w:rsid w:val="00F052FE"/>
    <w:rsid w:val="00F05E9F"/>
    <w:rsid w:val="00F0627E"/>
    <w:rsid w:val="00F12624"/>
    <w:rsid w:val="00F1294A"/>
    <w:rsid w:val="00F13A14"/>
    <w:rsid w:val="00F202C4"/>
    <w:rsid w:val="00F26464"/>
    <w:rsid w:val="00F41EE1"/>
    <w:rsid w:val="00F4280E"/>
    <w:rsid w:val="00F428D4"/>
    <w:rsid w:val="00F44704"/>
    <w:rsid w:val="00F46B5F"/>
    <w:rsid w:val="00F47953"/>
    <w:rsid w:val="00F528EA"/>
    <w:rsid w:val="00F53089"/>
    <w:rsid w:val="00F54060"/>
    <w:rsid w:val="00F63E3A"/>
    <w:rsid w:val="00F74586"/>
    <w:rsid w:val="00F747AA"/>
    <w:rsid w:val="00F75678"/>
    <w:rsid w:val="00F7568A"/>
    <w:rsid w:val="00F76B1D"/>
    <w:rsid w:val="00F774CD"/>
    <w:rsid w:val="00F93EBD"/>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CD1D5B0C-71BF-43F9-84B4-90E7A00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96845456244?pwd=U1p6Uzd2ZXVqb3ZIR1U5eGk4bmYrUT09" TargetMode="External"/><Relationship Id="rId13" Type="http://schemas.openxmlformats.org/officeDocument/2006/relationships/hyperlink" Target="https://asccc.org/calendar/list/events" TargetMode="External"/><Relationship Id="rId18" Type="http://schemas.openxmlformats.org/officeDocument/2006/relationships/hyperlink" Target="https://scc.losrios.edu/student-resources/native-american-student-success/land-acknowled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srios.edu/about-los-rios/board-of-trustees" TargetMode="External"/><Relationship Id="rId17" Type="http://schemas.openxmlformats.org/officeDocument/2006/relationships/hyperlink" Target="https://flc.losrios.edu/about-us/our-values" TargetMode="External"/><Relationship Id="rId2" Type="http://schemas.openxmlformats.org/officeDocument/2006/relationships/numbering" Target="numbering.xml"/><Relationship Id="rId16" Type="http://schemas.openxmlformats.org/officeDocument/2006/relationships/hyperlink" Target="https://crc.losrios.edu/about-us/our-values/equity-and-diversity/land-acknowledg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JDJNRlgNJ6izlpFCL54yC4Sq24InychWCtjq4JRyI-U/edit?usp=sharing" TargetMode="External"/><Relationship Id="rId5" Type="http://schemas.openxmlformats.org/officeDocument/2006/relationships/webSettings" Target="webSettings.xml"/><Relationship Id="rId15" Type="http://schemas.openxmlformats.org/officeDocument/2006/relationships/hyperlink" Target="https://arc.losrios.edu/student-resources/native-american-resource-center" TargetMode="External"/><Relationship Id="rId10" Type="http://schemas.openxmlformats.org/officeDocument/2006/relationships/hyperlink" Target="https://forms.gle/q9NvYMFjhbSmDo6W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HLzhazPDek" TargetMode="External"/><Relationship Id="rId14" Type="http://schemas.openxmlformats.org/officeDocument/2006/relationships/hyperlink" Target="https://asccc.org/resolutions/support-infusing-anti-racismno-hate-education-community-colleg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osrios.edu/general_counsel/Regulations/R-3000/R-3412.pdf" TargetMode="External"/><Relationship Id="rId1" Type="http://schemas.openxmlformats.org/officeDocument/2006/relationships/hyperlink" Target="http://www.losrios.edu/general_counsel/Policies/P-3000/P-34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602B-48B9-4AB8-991A-16891DE4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DAS Agenda</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Agenda</dc:title>
  <dc:subject/>
  <dc:creator>Dieli, Alice</dc:creator>
  <cp:keywords/>
  <dc:description/>
  <cp:lastModifiedBy>Oliver, Julie</cp:lastModifiedBy>
  <cp:revision>8</cp:revision>
  <cp:lastPrinted>2022-01-27T22:08:00Z</cp:lastPrinted>
  <dcterms:created xsi:type="dcterms:W3CDTF">2022-04-27T19:59:00Z</dcterms:created>
  <dcterms:modified xsi:type="dcterms:W3CDTF">2022-04-29T00:20:00Z</dcterms:modified>
</cp:coreProperties>
</file>